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E6" w:rsidRDefault="00C5164C" w:rsidP="00185829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174625</wp:posOffset>
            </wp:positionV>
            <wp:extent cx="3802380" cy="6019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C_R-WBG-horizontal-RGB-hig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0E6" w:rsidRDefault="00B770E6" w:rsidP="00185829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:rsidR="00B770E6" w:rsidRDefault="00B770E6" w:rsidP="00185829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:rsidR="00B770E6" w:rsidRDefault="00B770E6" w:rsidP="00185829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:rsidR="00B12AEC" w:rsidRDefault="00B12AEC" w:rsidP="00185829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:rsidR="00605A4C" w:rsidRDefault="00342F27" w:rsidP="00185829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ОСНОВЫЕ </w:t>
      </w:r>
      <w:r w:rsidR="00185829" w:rsidRPr="00185829">
        <w:rPr>
          <w:b/>
          <w:sz w:val="28"/>
          <w:szCs w:val="28"/>
          <w:lang w:val="ru-RU"/>
        </w:rPr>
        <w:t xml:space="preserve">ПРАВОВЫЕ РИСКИ </w:t>
      </w:r>
      <w:r>
        <w:rPr>
          <w:b/>
          <w:sz w:val="28"/>
          <w:szCs w:val="28"/>
          <w:lang w:val="ru-RU"/>
        </w:rPr>
        <w:t xml:space="preserve">ПРИ </w:t>
      </w:r>
      <w:r w:rsidR="00185829" w:rsidRPr="00185829">
        <w:rPr>
          <w:b/>
          <w:sz w:val="28"/>
          <w:szCs w:val="28"/>
          <w:lang w:val="ru-RU"/>
        </w:rPr>
        <w:t>КРЕДИТОВАНИ</w:t>
      </w:r>
      <w:r>
        <w:rPr>
          <w:b/>
          <w:sz w:val="28"/>
          <w:szCs w:val="28"/>
          <w:lang w:val="ru-RU"/>
        </w:rPr>
        <w:t>И</w:t>
      </w:r>
      <w:r w:rsidR="00185829" w:rsidRPr="00185829">
        <w:rPr>
          <w:b/>
          <w:sz w:val="28"/>
          <w:szCs w:val="28"/>
          <w:lang w:val="ru-RU"/>
        </w:rPr>
        <w:t xml:space="preserve"> КАПИТАЛЬНОГО</w:t>
      </w:r>
      <w:r w:rsidR="00B770E6">
        <w:rPr>
          <w:b/>
          <w:sz w:val="28"/>
          <w:szCs w:val="28"/>
          <w:lang w:val="ru-RU"/>
        </w:rPr>
        <w:t xml:space="preserve"> РЕМОНТА </w:t>
      </w:r>
      <w:r w:rsidR="00185829" w:rsidRPr="00185829">
        <w:rPr>
          <w:b/>
          <w:sz w:val="28"/>
          <w:szCs w:val="28"/>
          <w:lang w:val="ru-RU"/>
        </w:rPr>
        <w:t>МНОГОКВАРТИРНЫХ ДОМОВ</w:t>
      </w:r>
      <w:r>
        <w:rPr>
          <w:b/>
          <w:sz w:val="28"/>
          <w:szCs w:val="28"/>
          <w:lang w:val="ru-RU"/>
        </w:rPr>
        <w:t xml:space="preserve">, </w:t>
      </w:r>
      <w:r w:rsidRPr="00342F27">
        <w:rPr>
          <w:b/>
          <w:sz w:val="28"/>
          <w:szCs w:val="28"/>
          <w:lang w:val="ru-RU"/>
        </w:rPr>
        <w:t>ТРЕБУЮЩИЕ СОВЕРШЕНСТВОВАНИЯ НОРМ ЗАКОНОДАТЕЛЬСТВА</w:t>
      </w:r>
    </w:p>
    <w:p w:rsidR="00C156FD" w:rsidRDefault="00C156FD" w:rsidP="00185829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:rsidR="00C156FD" w:rsidRPr="00185829" w:rsidRDefault="00C156FD" w:rsidP="00185829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950B5C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ru-RU"/>
        </w:rPr>
        <w:t xml:space="preserve"> октября 2014 года</w:t>
      </w:r>
    </w:p>
    <w:p w:rsidR="002F46EA" w:rsidRDefault="002F46EA" w:rsidP="002F46EA">
      <w:pPr>
        <w:spacing w:after="0" w:line="240" w:lineRule="auto"/>
        <w:contextualSpacing/>
        <w:rPr>
          <w:lang w:val="ru-RU"/>
        </w:rPr>
      </w:pPr>
    </w:p>
    <w:p w:rsidR="00B770E6" w:rsidRDefault="00B770E6" w:rsidP="002F46EA">
      <w:pPr>
        <w:spacing w:after="0" w:line="240" w:lineRule="auto"/>
        <w:contextualSpacing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2CE7D" wp14:editId="7F5853B8">
                <wp:simplePos x="0" y="0"/>
                <wp:positionH relativeFrom="column">
                  <wp:posOffset>55668</wp:posOffset>
                </wp:positionH>
                <wp:positionV relativeFrom="paragraph">
                  <wp:posOffset>32385</wp:posOffset>
                </wp:positionV>
                <wp:extent cx="8138160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8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2.55pt" to="645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" strokecolor="black [3213]"/>
            </w:pict>
          </mc:Fallback>
        </mc:AlternateContent>
      </w:r>
    </w:p>
    <w:p w:rsidR="00B770E6" w:rsidRDefault="00C156FD" w:rsidP="00C156FD">
      <w:pPr>
        <w:spacing w:after="0" w:line="240" w:lineRule="auto"/>
        <w:contextualSpacing/>
        <w:jc w:val="both"/>
        <w:rPr>
          <w:lang w:val="ru-RU"/>
        </w:rPr>
      </w:pPr>
      <w:r>
        <w:rPr>
          <w:lang w:val="ru-RU"/>
        </w:rPr>
        <w:t xml:space="preserve">В </w:t>
      </w:r>
      <w:r w:rsidR="001D5B7E">
        <w:rPr>
          <w:lang w:val="ru-RU"/>
        </w:rPr>
        <w:t>таблице</w:t>
      </w:r>
      <w:r>
        <w:rPr>
          <w:lang w:val="ru-RU"/>
        </w:rPr>
        <w:t xml:space="preserve"> </w:t>
      </w:r>
      <w:r w:rsidR="00342F27">
        <w:rPr>
          <w:lang w:val="ru-RU"/>
        </w:rPr>
        <w:t xml:space="preserve">ниже </w:t>
      </w:r>
      <w:r w:rsidR="0005672E">
        <w:rPr>
          <w:lang w:val="ru-RU"/>
        </w:rPr>
        <w:t>систематизированы</w:t>
      </w:r>
      <w:r w:rsidR="00342F27">
        <w:rPr>
          <w:lang w:val="ru-RU"/>
        </w:rPr>
        <w:t xml:space="preserve"> основные</w:t>
      </w:r>
      <w:r>
        <w:rPr>
          <w:lang w:val="ru-RU"/>
        </w:rPr>
        <w:t xml:space="preserve"> правовые риски, </w:t>
      </w:r>
      <w:r w:rsidR="00342F27">
        <w:rPr>
          <w:lang w:val="ru-RU"/>
        </w:rPr>
        <w:t>препятствующие развитию кредитования капитального ремонта МКД.</w:t>
      </w:r>
      <w:r w:rsidR="0005672E">
        <w:rPr>
          <w:lang w:val="ru-RU"/>
        </w:rPr>
        <w:t xml:space="preserve"> </w:t>
      </w:r>
      <w:r w:rsidR="00342F27">
        <w:rPr>
          <w:lang w:val="ru-RU"/>
        </w:rPr>
        <w:t>При выявлении</w:t>
      </w:r>
      <w:r w:rsidR="00DA6904">
        <w:rPr>
          <w:lang w:val="ru-RU"/>
        </w:rPr>
        <w:t xml:space="preserve"> и анализе</w:t>
      </w:r>
      <w:r w:rsidR="00342F27">
        <w:rPr>
          <w:lang w:val="ru-RU"/>
        </w:rPr>
        <w:t xml:space="preserve"> рисков подразумевалась базовая схема кредитования, </w:t>
      </w:r>
      <w:r>
        <w:rPr>
          <w:lang w:val="ru-RU"/>
        </w:rPr>
        <w:t>при которой заемщиком</w:t>
      </w:r>
      <w:r w:rsidR="00342F27">
        <w:rPr>
          <w:lang w:val="ru-RU"/>
        </w:rPr>
        <w:t xml:space="preserve"> по кредиту</w:t>
      </w:r>
      <w:r>
        <w:rPr>
          <w:lang w:val="ru-RU"/>
        </w:rPr>
        <w:t xml:space="preserve"> является ТСЖ/ЖСК</w:t>
      </w:r>
      <w:r w:rsidR="00DA6904">
        <w:rPr>
          <w:lang w:val="ru-RU"/>
        </w:rPr>
        <w:t>/ЖК</w:t>
      </w:r>
      <w:r>
        <w:rPr>
          <w:lang w:val="ru-RU"/>
        </w:rPr>
        <w:t xml:space="preserve"> (и </w:t>
      </w:r>
      <w:r w:rsidR="00342F27">
        <w:rPr>
          <w:lang w:val="ru-RU"/>
        </w:rPr>
        <w:t xml:space="preserve">потенциально </w:t>
      </w:r>
      <w:r>
        <w:rPr>
          <w:lang w:val="ru-RU"/>
        </w:rPr>
        <w:t>управляющая организаци</w:t>
      </w:r>
      <w:r w:rsidR="00DA6904">
        <w:rPr>
          <w:lang w:val="ru-RU"/>
        </w:rPr>
        <w:t>я</w:t>
      </w:r>
      <w:r>
        <w:rPr>
          <w:lang w:val="ru-RU"/>
        </w:rPr>
        <w:t>), а источником погашения кредита являются взносы собственников помещений МКД</w:t>
      </w:r>
      <w:r w:rsidR="00342F27">
        <w:rPr>
          <w:lang w:val="ru-RU"/>
        </w:rPr>
        <w:t xml:space="preserve"> в фонд капитального ремонта</w:t>
      </w:r>
      <w:r>
        <w:rPr>
          <w:lang w:val="ru-RU"/>
        </w:rPr>
        <w:t xml:space="preserve">, </w:t>
      </w:r>
      <w:r w:rsidR="00DA6904">
        <w:rPr>
          <w:lang w:val="ru-RU"/>
        </w:rPr>
        <w:t>формируемый</w:t>
      </w:r>
      <w:r>
        <w:rPr>
          <w:lang w:val="ru-RU"/>
        </w:rPr>
        <w:t xml:space="preserve"> на специальном счете</w:t>
      </w:r>
      <w:r w:rsidR="00342F27">
        <w:rPr>
          <w:lang w:val="ru-RU"/>
        </w:rPr>
        <w:t xml:space="preserve"> в банке</w:t>
      </w:r>
      <w:r>
        <w:rPr>
          <w:lang w:val="ru-RU"/>
        </w:rPr>
        <w:t xml:space="preserve">. </w:t>
      </w:r>
      <w:r w:rsidR="0005672E">
        <w:rPr>
          <w:lang w:val="ru-RU"/>
        </w:rPr>
        <w:t xml:space="preserve">При этом банк кредитор и банк-держатель специального счета не обязательно могут совпадать в одном лице. </w:t>
      </w:r>
    </w:p>
    <w:p w:rsidR="00C156FD" w:rsidRPr="00342F27" w:rsidRDefault="00C156FD" w:rsidP="00C156FD">
      <w:pPr>
        <w:spacing w:after="0" w:line="240" w:lineRule="auto"/>
        <w:contextualSpacing/>
        <w:jc w:val="both"/>
        <w:rPr>
          <w:lang w:val="ru-RU"/>
        </w:rPr>
      </w:pPr>
    </w:p>
    <w:p w:rsidR="00C856A9" w:rsidRPr="00C856A9" w:rsidRDefault="0005672E" w:rsidP="00C856A9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val="ru-RU"/>
        </w:rPr>
      </w:pPr>
      <w:r>
        <w:rPr>
          <w:lang w:val="ru-RU"/>
        </w:rPr>
        <w:t>Систематизация рисков</w:t>
      </w:r>
      <w:r w:rsidR="00C856A9">
        <w:rPr>
          <w:lang w:val="ru-RU"/>
        </w:rPr>
        <w:t xml:space="preserve"> был</w:t>
      </w:r>
      <w:r>
        <w:rPr>
          <w:lang w:val="ru-RU"/>
        </w:rPr>
        <w:t>а</w:t>
      </w:r>
      <w:r w:rsidR="00C856A9">
        <w:rPr>
          <w:lang w:val="ru-RU"/>
        </w:rPr>
        <w:t xml:space="preserve"> </w:t>
      </w:r>
      <w:r>
        <w:rPr>
          <w:lang w:val="ru-RU"/>
        </w:rPr>
        <w:t>проведена</w:t>
      </w:r>
      <w:r w:rsidR="00C856A9">
        <w:rPr>
          <w:lang w:val="ru-RU"/>
        </w:rPr>
        <w:t xml:space="preserve"> на основе информации, предоставленной членами рабочей группы </w:t>
      </w:r>
      <w:r w:rsidR="001D5B7E">
        <w:rPr>
          <w:lang w:val="ru-RU"/>
        </w:rPr>
        <w:t>Международной финансовой корпорации (</w:t>
      </w:r>
      <w:r w:rsidR="001D5B7E">
        <w:t>IFC</w:t>
      </w:r>
      <w:r w:rsidR="001D5B7E" w:rsidRPr="001D5B7E">
        <w:rPr>
          <w:lang w:val="ru-RU"/>
        </w:rPr>
        <w:t xml:space="preserve">) </w:t>
      </w:r>
      <w:r w:rsidR="00C856A9" w:rsidRPr="00C856A9">
        <w:rPr>
          <w:rFonts w:eastAsia="Times New Roman" w:cs="Times New Roman"/>
          <w:szCs w:val="24"/>
          <w:lang w:val="ru-RU"/>
        </w:rPr>
        <w:t>по вопросам формирования гарантийного механизма кредитования капитального ремонта в многоквартирных домах.</w:t>
      </w:r>
      <w:r w:rsidR="00C856A9" w:rsidRPr="00C856A9">
        <w:rPr>
          <w:rFonts w:eastAsia="Times New Roman" w:cs="Times New Roman"/>
          <w:szCs w:val="24"/>
        </w:rPr>
        <w:t> </w:t>
      </w:r>
    </w:p>
    <w:p w:rsidR="00185829" w:rsidRPr="00185829" w:rsidRDefault="00185829" w:rsidP="002F46EA">
      <w:pPr>
        <w:spacing w:after="0" w:line="240" w:lineRule="auto"/>
        <w:contextualSpacing/>
        <w:rPr>
          <w:lang w:val="ru-RU"/>
        </w:rPr>
      </w:pPr>
    </w:p>
    <w:tbl>
      <w:tblPr>
        <w:tblStyle w:val="a3"/>
        <w:tblW w:w="1359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4212"/>
        <w:gridCol w:w="3978"/>
        <w:gridCol w:w="2790"/>
      </w:tblGrid>
      <w:tr w:rsidR="00B770E6" w:rsidRPr="00260CDA" w:rsidTr="00565195">
        <w:tc>
          <w:tcPr>
            <w:tcW w:w="540" w:type="dxa"/>
          </w:tcPr>
          <w:p w:rsidR="002F46EA" w:rsidRPr="00260CDA" w:rsidRDefault="002F46EA" w:rsidP="002F46E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070" w:type="dxa"/>
            <w:shd w:val="clear" w:color="auto" w:fill="D6E3BC" w:themeFill="accent3" w:themeFillTint="66"/>
            <w:vAlign w:val="center"/>
          </w:tcPr>
          <w:p w:rsidR="002F46EA" w:rsidRPr="00260CDA" w:rsidRDefault="002F46EA" w:rsidP="002F46EA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260CDA">
              <w:rPr>
                <w:rFonts w:cs="Times New Roman"/>
                <w:b/>
                <w:szCs w:val="24"/>
                <w:lang w:val="ru-RU"/>
              </w:rPr>
              <w:t>Риск</w:t>
            </w:r>
          </w:p>
        </w:tc>
        <w:tc>
          <w:tcPr>
            <w:tcW w:w="4212" w:type="dxa"/>
            <w:shd w:val="clear" w:color="auto" w:fill="D6E3BC" w:themeFill="accent3" w:themeFillTint="66"/>
            <w:vAlign w:val="center"/>
          </w:tcPr>
          <w:p w:rsidR="002F46EA" w:rsidRPr="00260CDA" w:rsidRDefault="002F46EA" w:rsidP="002F46EA">
            <w:pPr>
              <w:contextualSpacing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260CDA">
              <w:rPr>
                <w:rFonts w:cs="Times New Roman"/>
                <w:b/>
                <w:szCs w:val="24"/>
                <w:lang w:val="ru-RU"/>
              </w:rPr>
              <w:t>Основания возникновения</w:t>
            </w:r>
          </w:p>
        </w:tc>
        <w:tc>
          <w:tcPr>
            <w:tcW w:w="3978" w:type="dxa"/>
            <w:shd w:val="clear" w:color="auto" w:fill="D6E3BC" w:themeFill="accent3" w:themeFillTint="66"/>
            <w:vAlign w:val="center"/>
          </w:tcPr>
          <w:p w:rsidR="002F46EA" w:rsidRPr="00260CDA" w:rsidRDefault="002F46EA" w:rsidP="002F46EA">
            <w:pPr>
              <w:contextualSpacing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260CDA">
              <w:rPr>
                <w:rFonts w:cs="Times New Roman"/>
                <w:b/>
                <w:szCs w:val="24"/>
                <w:lang w:val="ru-RU"/>
              </w:rPr>
              <w:t>Последствия для банка кредитора</w:t>
            </w:r>
          </w:p>
        </w:tc>
        <w:tc>
          <w:tcPr>
            <w:tcW w:w="2790" w:type="dxa"/>
            <w:shd w:val="clear" w:color="auto" w:fill="D6E3BC" w:themeFill="accent3" w:themeFillTint="66"/>
            <w:vAlign w:val="center"/>
          </w:tcPr>
          <w:p w:rsidR="002F46EA" w:rsidRPr="00260CDA" w:rsidRDefault="002F46EA" w:rsidP="002F46EA">
            <w:pPr>
              <w:contextualSpacing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260CDA">
              <w:rPr>
                <w:rFonts w:cs="Times New Roman"/>
                <w:b/>
                <w:szCs w:val="24"/>
                <w:lang w:val="ru-RU"/>
              </w:rPr>
              <w:t>Необходимые изменения в законодательство</w:t>
            </w:r>
          </w:p>
        </w:tc>
      </w:tr>
      <w:tr w:rsidR="00C02ADA" w:rsidRPr="00BE5FCF" w:rsidTr="00565195">
        <w:tc>
          <w:tcPr>
            <w:tcW w:w="540" w:type="dxa"/>
            <w:vAlign w:val="center"/>
          </w:tcPr>
          <w:p w:rsidR="00C02ADA" w:rsidRPr="00260CDA" w:rsidRDefault="00C02ADA" w:rsidP="001C4995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>1</w:t>
            </w:r>
          </w:p>
        </w:tc>
        <w:tc>
          <w:tcPr>
            <w:tcW w:w="2070" w:type="dxa"/>
          </w:tcPr>
          <w:p w:rsidR="00C02ADA" w:rsidRPr="00260CDA" w:rsidRDefault="00C02ADA" w:rsidP="00993CDD">
            <w:pPr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>Риск ликвидации ТСЖ.</w:t>
            </w:r>
          </w:p>
          <w:p w:rsidR="00C02ADA" w:rsidRPr="00260CDA" w:rsidRDefault="00C02ADA" w:rsidP="00993CDD">
            <w:pPr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93CDD">
            <w:pPr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93CDD">
            <w:pPr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93CDD">
            <w:pPr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93CDD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212" w:type="dxa"/>
          </w:tcPr>
          <w:p w:rsidR="00C02ADA" w:rsidRPr="00147645" w:rsidRDefault="00C02ADA" w:rsidP="008E560A">
            <w:pPr>
              <w:rPr>
                <w:rFonts w:cs="Times New Roman"/>
                <w:color w:val="0000FF"/>
                <w:szCs w:val="24"/>
                <w:lang w:val="ru-RU"/>
              </w:rPr>
            </w:pPr>
            <w:r w:rsidRPr="00147645">
              <w:rPr>
                <w:rFonts w:cs="Times New Roman"/>
                <w:szCs w:val="24"/>
                <w:lang w:val="ru-RU"/>
              </w:rPr>
              <w:t xml:space="preserve">Общее собрание собственников помещений в </w:t>
            </w:r>
            <w:r w:rsidR="00E103F8" w:rsidRPr="00147645">
              <w:rPr>
                <w:rFonts w:cs="Times New Roman"/>
                <w:szCs w:val="24"/>
                <w:lang w:val="ru-RU"/>
              </w:rPr>
              <w:t>МКД</w:t>
            </w:r>
            <w:r w:rsidRPr="00147645">
              <w:rPr>
                <w:rFonts w:cs="Times New Roman"/>
                <w:szCs w:val="24"/>
                <w:lang w:val="ru-RU"/>
              </w:rPr>
              <w:t xml:space="preserve"> обязано принять решение о ликвидации </w:t>
            </w:r>
            <w:r w:rsidR="00E103F8" w:rsidRPr="00147645">
              <w:rPr>
                <w:rFonts w:cs="Times New Roman"/>
                <w:szCs w:val="24"/>
                <w:lang w:val="ru-RU"/>
              </w:rPr>
              <w:t>ТСЖ</w:t>
            </w:r>
            <w:r w:rsidRPr="00147645">
              <w:rPr>
                <w:rFonts w:cs="Times New Roman"/>
                <w:szCs w:val="24"/>
                <w:lang w:val="ru-RU"/>
              </w:rPr>
              <w:t xml:space="preserve"> в случае, если члены </w:t>
            </w:r>
            <w:r w:rsidR="00E103F8" w:rsidRPr="00147645">
              <w:rPr>
                <w:rFonts w:cs="Times New Roman"/>
                <w:szCs w:val="24"/>
                <w:lang w:val="ru-RU"/>
              </w:rPr>
              <w:t xml:space="preserve">ТСЖ </w:t>
            </w:r>
            <w:r w:rsidRPr="00147645">
              <w:rPr>
                <w:rFonts w:cs="Times New Roman"/>
                <w:szCs w:val="24"/>
                <w:lang w:val="ru-RU"/>
              </w:rPr>
              <w:t xml:space="preserve">не обладают более чем пятьюдесятью процентами голосов от общего числа голосов собственников помещений в </w:t>
            </w:r>
            <w:r w:rsidR="00E103F8" w:rsidRPr="00147645">
              <w:rPr>
                <w:rFonts w:cs="Times New Roman"/>
                <w:szCs w:val="24"/>
                <w:lang w:val="ru-RU"/>
              </w:rPr>
              <w:t xml:space="preserve">МКД </w:t>
            </w:r>
            <w:r w:rsidRPr="00147645">
              <w:rPr>
                <w:rFonts w:cs="Times New Roman"/>
                <w:szCs w:val="24"/>
                <w:lang w:val="ru-RU"/>
              </w:rPr>
              <w:t>(</w:t>
            </w:r>
            <w:r w:rsidRPr="00147645">
              <w:rPr>
                <w:rFonts w:cs="Times New Roman"/>
                <w:color w:val="0000FF"/>
                <w:szCs w:val="24"/>
                <w:lang w:val="ru-RU"/>
              </w:rPr>
              <w:t xml:space="preserve">ч. 2, ст. 141 ЖК РФ). </w:t>
            </w:r>
          </w:p>
          <w:p w:rsidR="00C02ADA" w:rsidRPr="00147645" w:rsidRDefault="00C02ADA" w:rsidP="008E560A">
            <w:pPr>
              <w:rPr>
                <w:rFonts w:cs="Times New Roman"/>
                <w:color w:val="0000FF"/>
                <w:szCs w:val="24"/>
                <w:lang w:val="ru-RU"/>
              </w:rPr>
            </w:pPr>
          </w:p>
          <w:p w:rsidR="00C02ADA" w:rsidRPr="00147645" w:rsidRDefault="00C02ADA" w:rsidP="008E560A">
            <w:pPr>
              <w:rPr>
                <w:rFonts w:cs="Times New Roman"/>
                <w:szCs w:val="24"/>
                <w:lang w:val="ru-RU"/>
              </w:rPr>
            </w:pPr>
            <w:r w:rsidRPr="00147645">
              <w:rPr>
                <w:rFonts w:cs="Times New Roman"/>
                <w:szCs w:val="24"/>
                <w:lang w:val="ru-RU"/>
              </w:rPr>
              <w:t>ТСЖ может быть ликвидировано по решению решения суда по иску органа государственного жилищного надзора или органа муниципального жилищного контроля (</w:t>
            </w:r>
            <w:r w:rsidRPr="00147645">
              <w:rPr>
                <w:rFonts w:cs="Times New Roman"/>
                <w:color w:val="0000FF"/>
                <w:szCs w:val="24"/>
                <w:lang w:val="ru-RU"/>
              </w:rPr>
              <w:t>пп. 2, ч. 6, ст. 20 ЖК РФ</w:t>
            </w:r>
            <w:r w:rsidRPr="00147645">
              <w:rPr>
                <w:rFonts w:cs="Times New Roman"/>
                <w:szCs w:val="24"/>
                <w:lang w:val="ru-RU"/>
              </w:rPr>
              <w:t xml:space="preserve">). </w:t>
            </w:r>
          </w:p>
          <w:p w:rsidR="00C02ADA" w:rsidRPr="00147645" w:rsidRDefault="00C02ADA" w:rsidP="008E560A">
            <w:pPr>
              <w:rPr>
                <w:rFonts w:cs="Times New Roman"/>
                <w:szCs w:val="24"/>
                <w:highlight w:val="yellow"/>
                <w:lang w:val="ru-RU"/>
              </w:rPr>
            </w:pPr>
          </w:p>
        </w:tc>
        <w:tc>
          <w:tcPr>
            <w:tcW w:w="3978" w:type="dxa"/>
          </w:tcPr>
          <w:p w:rsidR="00C02ADA" w:rsidRPr="00260CDA" w:rsidRDefault="00C02ADA" w:rsidP="009536CF">
            <w:pPr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 xml:space="preserve">Потеря источника погашения кредита (в данном случае закрытие специального счета) для банка-кредитора. </w:t>
            </w:r>
          </w:p>
          <w:p w:rsidR="00C02ADA" w:rsidRPr="00260CDA" w:rsidRDefault="00C02ADA" w:rsidP="009536CF">
            <w:pPr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8F1CA2">
            <w:pPr>
              <w:pStyle w:val="a4"/>
              <w:numPr>
                <w:ilvl w:val="0"/>
                <w:numId w:val="3"/>
              </w:numPr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 xml:space="preserve">При ликвидации ТСЖ денежные средства, аккумулированные на специальном счете и </w:t>
            </w:r>
            <w:r w:rsidRPr="00260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принадлежащие собственникам помещений в многоквартирном доме</w:t>
            </w: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>, не будут использованы для расчетов с кредиторами ликвидируемого ТСЖ, поскольку не входят в состав имущества ТСЖ.</w:t>
            </w:r>
          </w:p>
          <w:p w:rsidR="00C02ADA" w:rsidRPr="00260CDA" w:rsidRDefault="00C02ADA" w:rsidP="009536CF">
            <w:pPr>
              <w:pStyle w:val="a4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ADA" w:rsidRDefault="00C02ADA" w:rsidP="00260CDA">
            <w:pPr>
              <w:pStyle w:val="a4"/>
              <w:numPr>
                <w:ilvl w:val="0"/>
                <w:numId w:val="3"/>
              </w:numPr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>При этом члены ТСЖ не отвечают по обязательствам ТСЖ (</w:t>
            </w:r>
            <w:r w:rsidRPr="00260CD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ч.6, ст. 135 ЖК РФ</w:t>
            </w: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770E6" w:rsidRPr="00B770E6" w:rsidRDefault="00B770E6" w:rsidP="00B770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E6" w:rsidRPr="00260CDA" w:rsidRDefault="00B770E6" w:rsidP="00B770E6">
            <w:pPr>
              <w:pStyle w:val="a4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02ADA" w:rsidRPr="00260CDA" w:rsidRDefault="00147645" w:rsidP="00C02ADA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Предусмотреть ограничение на добровольную ликвидацию либо ликвидацию по основанию численного состава ТСЖ на период до полного погашения кредитов на капремонт</w:t>
            </w:r>
          </w:p>
          <w:p w:rsidR="00C02ADA" w:rsidRPr="00260CDA" w:rsidRDefault="00C02ADA" w:rsidP="00C02ADA">
            <w:pPr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C02ADA">
            <w:pPr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C02ADA">
            <w:pPr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B770E6">
            <w:pPr>
              <w:rPr>
                <w:rFonts w:cs="Times New Roman"/>
                <w:szCs w:val="24"/>
                <w:lang w:val="ru-RU"/>
              </w:rPr>
            </w:pPr>
          </w:p>
        </w:tc>
      </w:tr>
      <w:tr w:rsidR="00C02ADA" w:rsidRPr="00BE5FCF" w:rsidTr="00565195">
        <w:tc>
          <w:tcPr>
            <w:tcW w:w="540" w:type="dxa"/>
            <w:vAlign w:val="center"/>
          </w:tcPr>
          <w:p w:rsidR="00C02ADA" w:rsidRPr="00260CDA" w:rsidRDefault="00C02ADA" w:rsidP="001C4995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>2</w:t>
            </w:r>
          </w:p>
        </w:tc>
        <w:tc>
          <w:tcPr>
            <w:tcW w:w="2070" w:type="dxa"/>
          </w:tcPr>
          <w:p w:rsidR="00C02ADA" w:rsidRPr="00260CDA" w:rsidRDefault="00C02ADA" w:rsidP="008E560A">
            <w:pPr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>Риск банкротства ТСЖ.</w:t>
            </w:r>
          </w:p>
          <w:p w:rsidR="00C02ADA" w:rsidRPr="00260CDA" w:rsidRDefault="00C02ADA" w:rsidP="0092014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2014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2014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2014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2014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2014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2014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2014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92014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212" w:type="dxa"/>
          </w:tcPr>
          <w:p w:rsidR="00C02ADA" w:rsidRPr="00260CDA" w:rsidRDefault="00C02ADA" w:rsidP="00C66E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>ТСЖ может быть ликвидировано по решению суда о признании ТСЖ банкротом при наличии у ТСЖ признаков банкротства: неспособность ТСЖ исполнить обязательства перед кредиторами в течение 3-х месяцев с даты, когда такие обязательства должны быть исполнены (</w:t>
            </w:r>
            <w:r w:rsidRPr="00260CD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ст. 3 ФЗ «О несостоятельности (банкротстве)</w:t>
            </w: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02ADA" w:rsidRPr="00260CDA" w:rsidRDefault="00C02ADA" w:rsidP="00C66E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ADA" w:rsidRPr="00260CDA" w:rsidRDefault="00C02ADA" w:rsidP="00C43795">
            <w:pPr>
              <w:contextualSpacing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978" w:type="dxa"/>
          </w:tcPr>
          <w:p w:rsidR="00C02ADA" w:rsidRPr="00260CDA" w:rsidRDefault="00C02ADA" w:rsidP="001B5CCA">
            <w:pPr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 xml:space="preserve">Невозможность погашения кредита в рамках процедуры банкротства ТСЖ: </w:t>
            </w:r>
          </w:p>
          <w:p w:rsidR="00C02ADA" w:rsidRPr="00260CDA" w:rsidRDefault="00C02ADA" w:rsidP="001B5CC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C02ADA" w:rsidRPr="00260CDA" w:rsidRDefault="00C02ADA" w:rsidP="001B5CCA">
            <w:pPr>
              <w:pStyle w:val="a4"/>
              <w:numPr>
                <w:ilvl w:val="0"/>
                <w:numId w:val="3"/>
              </w:numPr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260CD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ч. 7 ст. 175 ЖК РФ </w:t>
            </w: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>в случае признания владельца специального счета банкротом денежные средства, находящиеся на специальном счете, не включаются в конкурсную массу. Соответственно, получение погашения требований по возврату кредита</w:t>
            </w:r>
            <w:r w:rsidR="00E103F8" w:rsidRPr="0026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>на капитальный ремонт за счет фонда капитального ремонта на специальном счете в рамках процедуры банкротства не представляется возможным.</w:t>
            </w:r>
          </w:p>
          <w:p w:rsidR="00C02ADA" w:rsidRPr="00260CDA" w:rsidRDefault="00C02ADA" w:rsidP="001B5CCA">
            <w:pPr>
              <w:pStyle w:val="a4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3F8" w:rsidRPr="00260CDA" w:rsidRDefault="00E103F8" w:rsidP="001B5CCA">
            <w:pPr>
              <w:pStyle w:val="a4"/>
              <w:numPr>
                <w:ilvl w:val="0"/>
                <w:numId w:val="3"/>
              </w:numPr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банкротства ТСЖ, в соответствии с </w:t>
            </w:r>
            <w:r w:rsidRPr="00260CD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абз.3. п.1 статьи 133 Закона о банкротстве</w:t>
            </w: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предусмотрено закрытие всех счетов банкрота, в том числе и специального счета. Исключение – счет для расчетов с кредиторами. </w:t>
            </w:r>
          </w:p>
          <w:p w:rsidR="00C02ADA" w:rsidRPr="00260CDA" w:rsidRDefault="00C02ADA" w:rsidP="00754B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E6" w:rsidRDefault="00C02ADA" w:rsidP="00260CDA">
            <w:pPr>
              <w:pStyle w:val="a4"/>
              <w:numPr>
                <w:ilvl w:val="0"/>
                <w:numId w:val="3"/>
              </w:numPr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>При этом члены ТСЖ не отвечают по обязательствам ТСЖ (</w:t>
            </w:r>
            <w:r w:rsidRPr="00260CD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ч.6, ст. 135 ЖК РФ</w:t>
            </w: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02ADA" w:rsidRPr="00342F27" w:rsidRDefault="00C02ADA" w:rsidP="00B770E6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90" w:type="dxa"/>
          </w:tcPr>
          <w:p w:rsidR="00147645" w:rsidRPr="00147645" w:rsidRDefault="00147645" w:rsidP="00147645">
            <w:pPr>
              <w:pStyle w:val="a4"/>
              <w:numPr>
                <w:ilvl w:val="0"/>
                <w:numId w:val="3"/>
              </w:numPr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147645">
              <w:rPr>
                <w:rFonts w:ascii="Times New Roman" w:hAnsi="Times New Roman" w:cs="Times New Roman"/>
                <w:sz w:val="24"/>
                <w:szCs w:val="24"/>
              </w:rPr>
              <w:t>Предусмотреть запрет на банкротство ТСЖ, как некоммерческой организации.</w:t>
            </w:r>
          </w:p>
          <w:p w:rsidR="00147645" w:rsidRPr="00147645" w:rsidRDefault="00147645" w:rsidP="00147645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147645" w:rsidRPr="00147645" w:rsidRDefault="00147645" w:rsidP="00147645">
            <w:pPr>
              <w:pStyle w:val="a4"/>
              <w:numPr>
                <w:ilvl w:val="0"/>
                <w:numId w:val="3"/>
              </w:numPr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147645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ответственность </w:t>
            </w:r>
            <w:r w:rsidRPr="0014764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собственников МКД </w:t>
            </w:r>
            <w:r w:rsidRPr="00147645">
              <w:rPr>
                <w:rFonts w:ascii="Times New Roman" w:hAnsi="Times New Roman" w:cs="Times New Roman"/>
                <w:sz w:val="24"/>
                <w:szCs w:val="24"/>
              </w:rPr>
              <w:t xml:space="preserve">по обязательствам ТСЖ, которые  были приняты на основании решений </w:t>
            </w:r>
            <w:r w:rsidRPr="00147645">
              <w:rPr>
                <w:rFonts w:ascii="Times New Roman" w:hAnsi="Times New Roman" w:cs="Times New Roman"/>
                <w:sz w:val="24"/>
                <w:szCs w:val="24"/>
              </w:rPr>
              <w:t xml:space="preserve">общих </w:t>
            </w:r>
            <w:r w:rsidRPr="00147645">
              <w:rPr>
                <w:rFonts w:ascii="Times New Roman" w:hAnsi="Times New Roman" w:cs="Times New Roman"/>
                <w:sz w:val="24"/>
                <w:szCs w:val="24"/>
              </w:rPr>
              <w:t xml:space="preserve">собраний </w:t>
            </w:r>
            <w:r w:rsidRPr="00147645">
              <w:rPr>
                <w:rFonts w:ascii="Times New Roman" w:hAnsi="Times New Roman" w:cs="Times New Roman"/>
                <w:sz w:val="24"/>
                <w:szCs w:val="24"/>
              </w:rPr>
              <w:t>собственников такого МКД</w:t>
            </w:r>
          </w:p>
          <w:p w:rsidR="00147645" w:rsidRPr="00260CDA" w:rsidRDefault="00147645" w:rsidP="00147645">
            <w:pPr>
              <w:contextualSpacing/>
              <w:rPr>
                <w:rFonts w:cs="Times New Roman"/>
                <w:szCs w:val="24"/>
                <w:lang w:val="ru-RU"/>
              </w:rPr>
            </w:pPr>
          </w:p>
        </w:tc>
      </w:tr>
      <w:tr w:rsidR="00B770E6" w:rsidRPr="00BE5FCF" w:rsidTr="00565195">
        <w:tc>
          <w:tcPr>
            <w:tcW w:w="540" w:type="dxa"/>
            <w:vAlign w:val="center"/>
          </w:tcPr>
          <w:p w:rsidR="002F46EA" w:rsidRPr="00260CDA" w:rsidRDefault="001B5CCA" w:rsidP="001C4995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>3</w:t>
            </w:r>
          </w:p>
        </w:tc>
        <w:tc>
          <w:tcPr>
            <w:tcW w:w="2070" w:type="dxa"/>
          </w:tcPr>
          <w:p w:rsidR="002F46EA" w:rsidRPr="00260CDA" w:rsidRDefault="0092014A" w:rsidP="0092014A">
            <w:pPr>
              <w:contextualSpacing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 xml:space="preserve">Риск признания МКД аварийным и подлежащим сносу или реконструкции. </w:t>
            </w:r>
          </w:p>
        </w:tc>
        <w:tc>
          <w:tcPr>
            <w:tcW w:w="4212" w:type="dxa"/>
          </w:tcPr>
          <w:p w:rsidR="00C43795" w:rsidRPr="00260CDA" w:rsidRDefault="00C43795" w:rsidP="00C43795">
            <w:pPr>
              <w:contextualSpacing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 xml:space="preserve">Обязанность по уплате взносов на капитальный ремонт не распространяется на собственников помещений в МКД, который был признан аварийным и подлежащим сносу или реконструкции </w:t>
            </w:r>
            <w:r w:rsidRPr="00260CDA">
              <w:rPr>
                <w:rFonts w:cs="Times New Roman"/>
                <w:color w:val="0000FF"/>
                <w:szCs w:val="24"/>
                <w:lang w:val="ru-RU"/>
              </w:rPr>
              <w:t>(ч. 2, ст. 169 ЖК</w:t>
            </w:r>
            <w:r w:rsidR="001A0EB2" w:rsidRPr="00260CDA">
              <w:rPr>
                <w:rFonts w:cs="Times New Roman"/>
                <w:color w:val="0000FF"/>
                <w:szCs w:val="24"/>
                <w:lang w:val="ru-RU"/>
              </w:rPr>
              <w:t xml:space="preserve"> РФ</w:t>
            </w:r>
            <w:r w:rsidRPr="00260CDA">
              <w:rPr>
                <w:rFonts w:cs="Times New Roman"/>
                <w:szCs w:val="24"/>
                <w:lang w:val="ru-RU"/>
              </w:rPr>
              <w:t xml:space="preserve">). </w:t>
            </w:r>
          </w:p>
          <w:p w:rsidR="00C43795" w:rsidRPr="00260CDA" w:rsidRDefault="00C43795" w:rsidP="003E715D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3E715D" w:rsidRPr="00260CDA" w:rsidRDefault="003E715D" w:rsidP="00260CDA">
            <w:pPr>
              <w:contextualSpacing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 xml:space="preserve">В случае признания МКД аварийным и подлежащим сносу или реконструкции, средства, находящиеся на специальном счете, используются на цели сноса  или реконструкции этого МКД </w:t>
            </w:r>
            <w:r w:rsidRPr="00260CDA">
              <w:rPr>
                <w:rFonts w:cs="Times New Roman"/>
                <w:color w:val="0000FF"/>
                <w:szCs w:val="24"/>
                <w:lang w:val="ru-RU"/>
              </w:rPr>
              <w:t>(</w:t>
            </w:r>
            <w:r w:rsidR="00C43795" w:rsidRPr="00260CDA">
              <w:rPr>
                <w:rFonts w:cs="Times New Roman"/>
                <w:color w:val="0000FF"/>
                <w:szCs w:val="24"/>
                <w:lang w:val="ru-RU"/>
              </w:rPr>
              <w:t>ч</w:t>
            </w:r>
            <w:r w:rsidRPr="00260CDA">
              <w:rPr>
                <w:rFonts w:cs="Times New Roman"/>
                <w:color w:val="0000FF"/>
                <w:szCs w:val="24"/>
                <w:lang w:val="ru-RU"/>
              </w:rPr>
              <w:t>. 2, ст. 174 ЖК</w:t>
            </w:r>
            <w:r w:rsidR="001A0EB2" w:rsidRPr="00260CDA">
              <w:rPr>
                <w:rFonts w:cs="Times New Roman"/>
                <w:color w:val="0000FF"/>
                <w:szCs w:val="24"/>
                <w:lang w:val="ru-RU"/>
              </w:rPr>
              <w:t xml:space="preserve"> РФ</w:t>
            </w:r>
            <w:r w:rsidRPr="00260CDA">
              <w:rPr>
                <w:rFonts w:cs="Times New Roman"/>
                <w:szCs w:val="24"/>
                <w:lang w:val="ru-RU"/>
              </w:rPr>
              <w:t xml:space="preserve">). </w:t>
            </w:r>
          </w:p>
        </w:tc>
        <w:tc>
          <w:tcPr>
            <w:tcW w:w="3978" w:type="dxa"/>
          </w:tcPr>
          <w:p w:rsidR="0092014A" w:rsidRPr="00260CDA" w:rsidRDefault="00082A11" w:rsidP="003E715D">
            <w:pPr>
              <w:contextualSpacing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>Если в течении срока действия кредитного договора, МКД признается аварийным и подлежащим сносу или реконструкции</w:t>
            </w:r>
            <w:r w:rsidR="00BE5FCF">
              <w:rPr>
                <w:rFonts w:cs="Times New Roman"/>
                <w:szCs w:val="24"/>
                <w:lang w:val="ru-RU"/>
              </w:rPr>
              <w:t xml:space="preserve"> в результате </w:t>
            </w:r>
            <w:r w:rsidR="00BE5FCF">
              <w:rPr>
                <w:rFonts w:cs="Times New Roman"/>
                <w:szCs w:val="24"/>
                <w:lang w:val="ru-RU"/>
              </w:rPr>
              <w:t>аварий и</w:t>
            </w:r>
            <w:r w:rsidR="00BE5FCF">
              <w:rPr>
                <w:rFonts w:cs="Times New Roman"/>
                <w:szCs w:val="24"/>
                <w:lang w:val="ru-RU"/>
              </w:rPr>
              <w:t>ли</w:t>
            </w:r>
            <w:r w:rsidR="00BE5FCF">
              <w:rPr>
                <w:rFonts w:cs="Times New Roman"/>
                <w:szCs w:val="24"/>
                <w:lang w:val="ru-RU"/>
              </w:rPr>
              <w:t xml:space="preserve"> природных явления</w:t>
            </w:r>
            <w:r w:rsidRPr="00260CDA">
              <w:rPr>
                <w:rFonts w:cs="Times New Roman"/>
                <w:szCs w:val="24"/>
                <w:lang w:val="ru-RU"/>
              </w:rPr>
              <w:t xml:space="preserve">, то </w:t>
            </w:r>
            <w:r w:rsidR="00DB285E" w:rsidRPr="00260CDA">
              <w:rPr>
                <w:rFonts w:cs="Times New Roman"/>
                <w:szCs w:val="24"/>
                <w:lang w:val="ru-RU"/>
              </w:rPr>
              <w:t xml:space="preserve">банк-кредитор фактически лишается источника погашения кредита. Кроме того, средства, находящиеся на специальном счете, </w:t>
            </w:r>
            <w:r w:rsidR="003E715D" w:rsidRPr="00260CDA">
              <w:rPr>
                <w:rFonts w:cs="Times New Roman"/>
                <w:szCs w:val="24"/>
                <w:lang w:val="ru-RU"/>
              </w:rPr>
              <w:t xml:space="preserve">направляются на снос или реконструкцию МКД, а не </w:t>
            </w:r>
            <w:r w:rsidRPr="00260CDA">
              <w:rPr>
                <w:rFonts w:cs="Times New Roman"/>
                <w:szCs w:val="24"/>
                <w:lang w:val="ru-RU"/>
              </w:rPr>
              <w:t>в счет погашения</w:t>
            </w:r>
            <w:r w:rsidR="003E715D" w:rsidRPr="00260CDA">
              <w:rPr>
                <w:rFonts w:cs="Times New Roman"/>
                <w:szCs w:val="24"/>
                <w:lang w:val="ru-RU"/>
              </w:rPr>
              <w:t xml:space="preserve"> кредита. </w:t>
            </w:r>
          </w:p>
          <w:p w:rsidR="007760A9" w:rsidRPr="00260CDA" w:rsidRDefault="007760A9" w:rsidP="003E715D">
            <w:pPr>
              <w:contextualSpacing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90" w:type="dxa"/>
          </w:tcPr>
          <w:p w:rsidR="002F46EA" w:rsidRPr="00260CDA" w:rsidRDefault="00BE5FCF" w:rsidP="00950B5C">
            <w:pPr>
              <w:contextualSpacing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Предусмотреть </w:t>
            </w:r>
            <w:r w:rsidR="00950B5C">
              <w:rPr>
                <w:rFonts w:cs="Times New Roman"/>
                <w:szCs w:val="24"/>
                <w:lang w:val="ru-RU"/>
              </w:rPr>
              <w:t>требование</w:t>
            </w:r>
            <w:r>
              <w:rPr>
                <w:rFonts w:cs="Times New Roman"/>
                <w:szCs w:val="24"/>
                <w:lang w:val="ru-RU"/>
              </w:rPr>
              <w:t xml:space="preserve"> страховани</w:t>
            </w:r>
            <w:r w:rsidR="00950B5C">
              <w:rPr>
                <w:rFonts w:cs="Times New Roman"/>
                <w:szCs w:val="24"/>
                <w:lang w:val="ru-RU"/>
              </w:rPr>
              <w:t>я</w:t>
            </w:r>
            <w:r>
              <w:rPr>
                <w:rFonts w:cs="Times New Roman"/>
                <w:szCs w:val="24"/>
                <w:lang w:val="ru-RU"/>
              </w:rPr>
              <w:t xml:space="preserve"> общего имущества МКД от последствий аварий и природных явления на сумму не менее существующей задолженности и процентов на нее.</w:t>
            </w:r>
          </w:p>
        </w:tc>
      </w:tr>
      <w:tr w:rsidR="00B770E6" w:rsidRPr="00BE5FCF" w:rsidTr="00565195">
        <w:tc>
          <w:tcPr>
            <w:tcW w:w="540" w:type="dxa"/>
            <w:vAlign w:val="center"/>
          </w:tcPr>
          <w:p w:rsidR="007760A9" w:rsidRPr="00260CDA" w:rsidRDefault="001B5CCA" w:rsidP="001C4995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>4</w:t>
            </w:r>
          </w:p>
        </w:tc>
        <w:tc>
          <w:tcPr>
            <w:tcW w:w="2070" w:type="dxa"/>
          </w:tcPr>
          <w:p w:rsidR="007760A9" w:rsidRPr="00260CDA" w:rsidRDefault="007760A9" w:rsidP="007760A9">
            <w:pPr>
              <w:contextualSpacing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 xml:space="preserve">Риск изъятия земельного участка, на котором находится МКД, для государственных или муниципальных нужд. </w:t>
            </w:r>
          </w:p>
        </w:tc>
        <w:tc>
          <w:tcPr>
            <w:tcW w:w="4212" w:type="dxa"/>
          </w:tcPr>
          <w:p w:rsidR="00C43795" w:rsidRPr="00260CDA" w:rsidRDefault="00C43795" w:rsidP="007760A9">
            <w:pPr>
              <w:contextualSpacing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 xml:space="preserve">Обязанность по уплате взносов на капитальный ремонт не распространяется на собственников помещений в МКД, в отношении которого принято решение об изъятия земельного участка, на котором находится МКД, для государственных или муниципальных нужд </w:t>
            </w:r>
            <w:r w:rsidRPr="00260CDA">
              <w:rPr>
                <w:rFonts w:cs="Times New Roman"/>
                <w:color w:val="0000FF"/>
                <w:szCs w:val="24"/>
                <w:lang w:val="ru-RU"/>
              </w:rPr>
              <w:t>(ч. 2, ст. 169 ЖК</w:t>
            </w:r>
            <w:r w:rsidR="001A0EB2" w:rsidRPr="00260CDA">
              <w:rPr>
                <w:rFonts w:cs="Times New Roman"/>
                <w:color w:val="0000FF"/>
                <w:szCs w:val="24"/>
                <w:lang w:val="ru-RU"/>
              </w:rPr>
              <w:t xml:space="preserve"> РФ</w:t>
            </w:r>
            <w:r w:rsidRPr="00260CDA">
              <w:rPr>
                <w:rFonts w:cs="Times New Roman"/>
                <w:szCs w:val="24"/>
                <w:lang w:val="ru-RU"/>
              </w:rPr>
              <w:t>).</w:t>
            </w:r>
          </w:p>
          <w:p w:rsidR="00C43795" w:rsidRPr="00260CDA" w:rsidRDefault="00C43795" w:rsidP="007760A9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7760A9" w:rsidRPr="00260CDA" w:rsidRDefault="007760A9" w:rsidP="00260CDA">
            <w:pPr>
              <w:contextualSpacing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 xml:space="preserve">В случае изъятия земельного участка, на котором находится МКД, для государственных или муниципальных нужд, средства, находящиеся на специальном счете, распределяются между </w:t>
            </w:r>
            <w:r w:rsidR="00C75F10" w:rsidRPr="00260CDA">
              <w:rPr>
                <w:rFonts w:cs="Times New Roman"/>
                <w:szCs w:val="24"/>
                <w:lang w:val="ru-RU"/>
              </w:rPr>
              <w:t xml:space="preserve">собственниками помещений в этом МКД </w:t>
            </w:r>
            <w:r w:rsidRPr="00260CDA">
              <w:rPr>
                <w:rFonts w:cs="Times New Roman"/>
                <w:color w:val="0000FF"/>
                <w:szCs w:val="24"/>
                <w:lang w:val="ru-RU"/>
              </w:rPr>
              <w:t>(</w:t>
            </w:r>
            <w:r w:rsidR="00082A11" w:rsidRPr="00260CDA">
              <w:rPr>
                <w:rFonts w:cs="Times New Roman"/>
                <w:color w:val="0000FF"/>
                <w:szCs w:val="24"/>
                <w:lang w:val="ru-RU"/>
              </w:rPr>
              <w:t>ч</w:t>
            </w:r>
            <w:r w:rsidRPr="00260CDA">
              <w:rPr>
                <w:rFonts w:cs="Times New Roman"/>
                <w:color w:val="0000FF"/>
                <w:szCs w:val="24"/>
                <w:lang w:val="ru-RU"/>
              </w:rPr>
              <w:t>. 2, ст. 174 ЖК</w:t>
            </w:r>
            <w:r w:rsidR="001A0EB2" w:rsidRPr="00260CDA">
              <w:rPr>
                <w:rFonts w:cs="Times New Roman"/>
                <w:color w:val="0000FF"/>
                <w:szCs w:val="24"/>
                <w:lang w:val="ru-RU"/>
              </w:rPr>
              <w:t xml:space="preserve"> РФ</w:t>
            </w:r>
            <w:r w:rsidRPr="00260CDA">
              <w:rPr>
                <w:rFonts w:cs="Times New Roman"/>
                <w:szCs w:val="24"/>
                <w:lang w:val="ru-RU"/>
              </w:rPr>
              <w:t xml:space="preserve">). </w:t>
            </w:r>
          </w:p>
        </w:tc>
        <w:tc>
          <w:tcPr>
            <w:tcW w:w="3978" w:type="dxa"/>
          </w:tcPr>
          <w:p w:rsidR="007760A9" w:rsidRPr="00260CDA" w:rsidRDefault="00082A11" w:rsidP="00993CDD">
            <w:pPr>
              <w:contextualSpacing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>Если в течени</w:t>
            </w:r>
            <w:r w:rsidR="00C02ADA" w:rsidRPr="00260CDA">
              <w:rPr>
                <w:rFonts w:cs="Times New Roman"/>
                <w:szCs w:val="24"/>
                <w:lang w:val="ru-RU"/>
              </w:rPr>
              <w:t>е</w:t>
            </w:r>
            <w:r w:rsidRPr="00260CDA">
              <w:rPr>
                <w:rFonts w:cs="Times New Roman"/>
                <w:szCs w:val="24"/>
                <w:lang w:val="ru-RU"/>
              </w:rPr>
              <w:t xml:space="preserve"> срока действия кредитного договора изымается земельный участок, на котором находится МКД, для государственных или муниципальных нужд, то </w:t>
            </w:r>
            <w:r w:rsidR="0085385A" w:rsidRPr="00260CDA">
              <w:rPr>
                <w:rFonts w:cs="Times New Roman"/>
                <w:szCs w:val="24"/>
                <w:lang w:val="ru-RU"/>
              </w:rPr>
              <w:t xml:space="preserve">банк-кредитор фактически лишается источника погашения кредита. Кроме того, </w:t>
            </w:r>
            <w:r w:rsidR="00C75F10" w:rsidRPr="00260CDA">
              <w:rPr>
                <w:rFonts w:cs="Times New Roman"/>
                <w:szCs w:val="24"/>
                <w:lang w:val="ru-RU"/>
              </w:rPr>
              <w:t xml:space="preserve">средства </w:t>
            </w:r>
            <w:r w:rsidRPr="00260CDA">
              <w:rPr>
                <w:rFonts w:cs="Times New Roman"/>
                <w:szCs w:val="24"/>
                <w:lang w:val="ru-RU"/>
              </w:rPr>
              <w:t xml:space="preserve">находящиеся на специальном счете, </w:t>
            </w:r>
            <w:r w:rsidR="00C75F10" w:rsidRPr="00260CDA">
              <w:rPr>
                <w:rFonts w:cs="Times New Roman"/>
                <w:szCs w:val="24"/>
                <w:lang w:val="ru-RU"/>
              </w:rPr>
              <w:t xml:space="preserve">распределяются между собственниками помещений МКД, а не </w:t>
            </w:r>
            <w:r w:rsidRPr="00260CDA">
              <w:rPr>
                <w:rFonts w:cs="Times New Roman"/>
                <w:szCs w:val="24"/>
                <w:lang w:val="ru-RU"/>
              </w:rPr>
              <w:t>в счет погашения</w:t>
            </w:r>
            <w:r w:rsidR="00C75F10" w:rsidRPr="00260CDA">
              <w:rPr>
                <w:rFonts w:cs="Times New Roman"/>
                <w:szCs w:val="24"/>
                <w:lang w:val="ru-RU"/>
              </w:rPr>
              <w:t xml:space="preserve"> кредита.</w:t>
            </w:r>
          </w:p>
          <w:p w:rsidR="007760A9" w:rsidRPr="00260CDA" w:rsidRDefault="007760A9" w:rsidP="00993CDD">
            <w:pPr>
              <w:contextualSpacing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90" w:type="dxa"/>
          </w:tcPr>
          <w:p w:rsidR="007760A9" w:rsidRPr="00260CDA" w:rsidRDefault="00BE5FCF" w:rsidP="00C75F10">
            <w:pPr>
              <w:contextualSpacing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Предусмотреть ответственность  за полное погашение кредита органа государственного управления, принимающего решение об изъятии участка</w:t>
            </w:r>
          </w:p>
        </w:tc>
      </w:tr>
      <w:tr w:rsidR="00B770E6" w:rsidRPr="00BE5FCF" w:rsidTr="00565195">
        <w:tc>
          <w:tcPr>
            <w:tcW w:w="540" w:type="dxa"/>
            <w:vAlign w:val="center"/>
          </w:tcPr>
          <w:p w:rsidR="00DB285E" w:rsidRPr="00260CDA" w:rsidRDefault="001B5CCA" w:rsidP="00185829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>5</w:t>
            </w:r>
          </w:p>
        </w:tc>
        <w:tc>
          <w:tcPr>
            <w:tcW w:w="2070" w:type="dxa"/>
          </w:tcPr>
          <w:p w:rsidR="00DB285E" w:rsidRPr="00260CDA" w:rsidRDefault="003950A0" w:rsidP="00761AD8">
            <w:pPr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 xml:space="preserve">Риск изменения </w:t>
            </w:r>
            <w:r w:rsidR="00761AD8" w:rsidRPr="00260CDA">
              <w:rPr>
                <w:rFonts w:cs="Times New Roman"/>
                <w:szCs w:val="24"/>
                <w:lang w:val="ru-RU"/>
              </w:rPr>
              <w:t>владельца специального счета</w:t>
            </w:r>
            <w:r w:rsidR="00C02ADA" w:rsidRPr="00260CDA">
              <w:rPr>
                <w:rFonts w:cs="Times New Roman"/>
                <w:szCs w:val="24"/>
                <w:lang w:val="ru-RU"/>
              </w:rPr>
              <w:t>.</w:t>
            </w:r>
            <w:r w:rsidR="00761AD8" w:rsidRPr="00260CDA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4212" w:type="dxa"/>
          </w:tcPr>
          <w:p w:rsidR="00DB285E" w:rsidRPr="00260CDA" w:rsidRDefault="000644B4" w:rsidP="001D64BF">
            <w:pPr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color w:val="0000FF"/>
                <w:szCs w:val="24"/>
                <w:lang w:val="ru-RU"/>
              </w:rPr>
              <w:t xml:space="preserve">Ч. </w:t>
            </w:r>
            <w:r w:rsidR="001D64BF" w:rsidRPr="00260CDA">
              <w:rPr>
                <w:rFonts w:cs="Times New Roman"/>
                <w:color w:val="0000FF"/>
                <w:szCs w:val="24"/>
                <w:lang w:val="ru-RU"/>
              </w:rPr>
              <w:t>3</w:t>
            </w:r>
            <w:r w:rsidRPr="00260CDA">
              <w:rPr>
                <w:rFonts w:cs="Times New Roman"/>
                <w:color w:val="0000FF"/>
                <w:szCs w:val="24"/>
                <w:lang w:val="ru-RU"/>
              </w:rPr>
              <w:t xml:space="preserve">, </w:t>
            </w:r>
            <w:r w:rsidR="001D64BF" w:rsidRPr="00260CDA">
              <w:rPr>
                <w:rFonts w:cs="Times New Roman"/>
                <w:color w:val="0000FF"/>
                <w:szCs w:val="24"/>
                <w:lang w:val="ru-RU"/>
              </w:rPr>
              <w:t>ст</w:t>
            </w:r>
            <w:r w:rsidRPr="00260CDA">
              <w:rPr>
                <w:rFonts w:cs="Times New Roman"/>
                <w:color w:val="0000FF"/>
                <w:szCs w:val="24"/>
                <w:lang w:val="ru-RU"/>
              </w:rPr>
              <w:t xml:space="preserve">. </w:t>
            </w:r>
            <w:r w:rsidR="001D64BF" w:rsidRPr="00260CDA">
              <w:rPr>
                <w:rFonts w:cs="Times New Roman"/>
                <w:color w:val="0000FF"/>
                <w:szCs w:val="24"/>
                <w:lang w:val="ru-RU"/>
              </w:rPr>
              <w:t>176 ЖК РФ</w:t>
            </w:r>
            <w:r w:rsidRPr="00260CDA">
              <w:rPr>
                <w:rFonts w:cs="Times New Roman"/>
                <w:color w:val="0000FF"/>
                <w:szCs w:val="24"/>
                <w:lang w:val="ru-RU"/>
              </w:rPr>
              <w:t xml:space="preserve"> </w:t>
            </w:r>
            <w:r w:rsidR="00B12AEC" w:rsidRPr="00B12AEC">
              <w:rPr>
                <w:rFonts w:cs="Times New Roman"/>
                <w:szCs w:val="24"/>
                <w:lang w:val="ru-RU"/>
              </w:rPr>
              <w:t xml:space="preserve">потенциально </w:t>
            </w:r>
            <w:r w:rsidRPr="00260CDA">
              <w:rPr>
                <w:rFonts w:cs="Times New Roman"/>
                <w:szCs w:val="24"/>
                <w:lang w:val="ru-RU"/>
              </w:rPr>
              <w:t xml:space="preserve">допускает </w:t>
            </w:r>
            <w:r w:rsidR="00C02ADA" w:rsidRPr="00260CDA">
              <w:rPr>
                <w:rFonts w:cs="Times New Roman"/>
                <w:szCs w:val="24"/>
                <w:lang w:val="ru-RU"/>
              </w:rPr>
              <w:t>ситуацию,</w:t>
            </w:r>
            <w:r w:rsidRPr="00260CDA">
              <w:rPr>
                <w:rFonts w:cs="Times New Roman"/>
                <w:szCs w:val="24"/>
                <w:lang w:val="ru-RU"/>
              </w:rPr>
              <w:t xml:space="preserve"> при которой д</w:t>
            </w:r>
            <w:r w:rsidR="001D64BF" w:rsidRPr="00260CDA">
              <w:rPr>
                <w:rFonts w:cs="Times New Roman"/>
                <w:szCs w:val="24"/>
                <w:lang w:val="ru-RU"/>
              </w:rPr>
              <w:t xml:space="preserve">оговор специального счета, владельцем которого является ТСЖ/ЖСК, может </w:t>
            </w:r>
            <w:proofErr w:type="gramStart"/>
            <w:r w:rsidR="001D64BF" w:rsidRPr="00260CDA">
              <w:rPr>
                <w:rFonts w:cs="Times New Roman"/>
                <w:szCs w:val="24"/>
                <w:lang w:val="ru-RU"/>
              </w:rPr>
              <w:t>быть</w:t>
            </w:r>
            <w:proofErr w:type="gramEnd"/>
            <w:r w:rsidR="001D64BF" w:rsidRPr="00260CDA">
              <w:rPr>
                <w:rFonts w:cs="Times New Roman"/>
                <w:szCs w:val="24"/>
                <w:lang w:val="ru-RU"/>
              </w:rPr>
              <w:t xml:space="preserve"> расторгнут </w:t>
            </w:r>
            <w:r w:rsidR="00AB64AA" w:rsidRPr="00260CDA">
              <w:rPr>
                <w:rFonts w:cs="Times New Roman"/>
                <w:szCs w:val="24"/>
                <w:lang w:val="ru-RU"/>
              </w:rPr>
              <w:t xml:space="preserve">даже при наличии </w:t>
            </w:r>
            <w:r w:rsidR="001D64BF" w:rsidRPr="00260CDA">
              <w:rPr>
                <w:rFonts w:cs="Times New Roman"/>
                <w:szCs w:val="24"/>
                <w:lang w:val="ru-RU"/>
              </w:rPr>
              <w:t xml:space="preserve">у этого ТСЖ/ЖСК задолженности </w:t>
            </w:r>
            <w:r w:rsidR="00AB64AA" w:rsidRPr="00260CDA">
              <w:rPr>
                <w:rFonts w:cs="Times New Roman"/>
                <w:szCs w:val="24"/>
                <w:lang w:val="ru-RU"/>
              </w:rPr>
              <w:t>о кредиту</w:t>
            </w:r>
            <w:r w:rsidR="001D64BF" w:rsidRPr="00260CDA">
              <w:rPr>
                <w:rFonts w:cs="Times New Roman"/>
                <w:szCs w:val="24"/>
                <w:lang w:val="ru-RU"/>
              </w:rPr>
              <w:t xml:space="preserve">, привлечённому </w:t>
            </w:r>
            <w:r w:rsidR="00AB64AA" w:rsidRPr="00260CDA">
              <w:rPr>
                <w:rFonts w:cs="Times New Roman"/>
                <w:szCs w:val="24"/>
                <w:lang w:val="ru-RU"/>
              </w:rPr>
              <w:t>на капи</w:t>
            </w:r>
            <w:r w:rsidR="001D64BF" w:rsidRPr="00260CDA">
              <w:rPr>
                <w:rFonts w:cs="Times New Roman"/>
                <w:szCs w:val="24"/>
                <w:lang w:val="ru-RU"/>
              </w:rPr>
              <w:t>тальный ремонт</w:t>
            </w:r>
            <w:r w:rsidR="00AB64AA" w:rsidRPr="00260CDA">
              <w:rPr>
                <w:rFonts w:cs="Times New Roman"/>
                <w:szCs w:val="24"/>
                <w:lang w:val="ru-RU"/>
              </w:rPr>
              <w:t xml:space="preserve">, при условии, что кредит взят в кредитной организации, которая </w:t>
            </w:r>
            <w:r w:rsidR="00AB64AA" w:rsidRPr="00260CDA">
              <w:rPr>
                <w:rFonts w:cs="Times New Roman"/>
                <w:szCs w:val="24"/>
                <w:u w:val="single"/>
                <w:lang w:val="ru-RU"/>
              </w:rPr>
              <w:t>не осуществляет</w:t>
            </w:r>
            <w:r w:rsidR="00AB64AA" w:rsidRPr="00260CDA">
              <w:rPr>
                <w:rFonts w:cs="Times New Roman"/>
                <w:szCs w:val="24"/>
                <w:lang w:val="ru-RU"/>
              </w:rPr>
              <w:t xml:space="preserve"> ведение спец. счета, договор обслуживания которого расторгается.</w:t>
            </w:r>
          </w:p>
          <w:p w:rsidR="001D64BF" w:rsidRPr="00260CDA" w:rsidRDefault="001D64BF" w:rsidP="001D64BF">
            <w:pPr>
              <w:rPr>
                <w:rFonts w:cs="Times New Roman"/>
                <w:szCs w:val="24"/>
                <w:lang w:val="ru-RU"/>
              </w:rPr>
            </w:pPr>
          </w:p>
          <w:p w:rsidR="001D64BF" w:rsidRPr="00260CDA" w:rsidRDefault="001D64BF" w:rsidP="001D64BF">
            <w:pPr>
              <w:rPr>
                <w:rFonts w:cs="Times New Roman"/>
                <w:szCs w:val="24"/>
                <w:lang w:val="ru-RU"/>
              </w:rPr>
            </w:pPr>
          </w:p>
          <w:p w:rsidR="001D64BF" w:rsidRPr="00260CDA" w:rsidRDefault="001D64BF" w:rsidP="001D64B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978" w:type="dxa"/>
          </w:tcPr>
          <w:p w:rsidR="00761AD8" w:rsidRPr="00260CDA" w:rsidRDefault="00761AD8" w:rsidP="00761AD8">
            <w:pPr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>Отсутст</w:t>
            </w:r>
            <w:r w:rsidR="00754B80" w:rsidRPr="00260CDA">
              <w:rPr>
                <w:rFonts w:cs="Times New Roman"/>
                <w:szCs w:val="24"/>
                <w:lang w:val="ru-RU"/>
              </w:rPr>
              <w:t>вие у банка-кредитора оснований для взыскания задолженности по кредиту у нового владельца специального счета</w:t>
            </w:r>
            <w:r w:rsidR="00C02ADA" w:rsidRPr="00260CDA">
              <w:rPr>
                <w:rFonts w:cs="Times New Roman"/>
                <w:szCs w:val="24"/>
                <w:lang w:val="ru-RU"/>
              </w:rPr>
              <w:t xml:space="preserve">, </w:t>
            </w:r>
            <w:r w:rsidR="00754B80" w:rsidRPr="00260CDA">
              <w:rPr>
                <w:rFonts w:cs="Times New Roman"/>
                <w:szCs w:val="24"/>
                <w:lang w:val="ru-RU"/>
              </w:rPr>
              <w:t xml:space="preserve">т.к. новый владелец специального счета не является стороной кредитного договора и соответственно, не несет обязательств то обслуживанию кредита. </w:t>
            </w:r>
          </w:p>
          <w:p w:rsidR="00DB285E" w:rsidRPr="00260CDA" w:rsidRDefault="00761AD8" w:rsidP="00761AD8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C02ADA" w:rsidRPr="00260CDA" w:rsidRDefault="00BE5FCF" w:rsidP="00BE5FCF">
            <w:pPr>
              <w:contextualSpacing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Уточнить формулировку </w:t>
            </w:r>
            <w:r w:rsidRPr="00147645">
              <w:rPr>
                <w:rFonts w:cs="Times New Roman"/>
                <w:color w:val="1F497D" w:themeColor="text2"/>
                <w:szCs w:val="24"/>
                <w:lang w:val="ru-RU"/>
              </w:rPr>
              <w:t>ч.3 ст. 176</w:t>
            </w:r>
            <w:r w:rsidR="00147645" w:rsidRPr="00147645">
              <w:rPr>
                <w:rFonts w:cs="Times New Roman"/>
                <w:color w:val="1F497D" w:themeColor="text2"/>
                <w:szCs w:val="24"/>
                <w:lang w:val="ru-RU"/>
              </w:rPr>
              <w:t xml:space="preserve"> ЖК РФ</w:t>
            </w:r>
            <w:r>
              <w:rPr>
                <w:rFonts w:cs="Times New Roman"/>
                <w:szCs w:val="24"/>
                <w:lang w:val="ru-RU"/>
              </w:rPr>
              <w:t>, убрав ссылку «в этой» кредитной организации</w:t>
            </w:r>
          </w:p>
        </w:tc>
      </w:tr>
      <w:tr w:rsidR="0091094D" w:rsidRPr="00BE5FCF" w:rsidTr="00565195">
        <w:tc>
          <w:tcPr>
            <w:tcW w:w="540" w:type="dxa"/>
            <w:vAlign w:val="center"/>
          </w:tcPr>
          <w:p w:rsidR="0091094D" w:rsidRPr="00260CDA" w:rsidRDefault="0091094D" w:rsidP="00185829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6</w:t>
            </w:r>
          </w:p>
        </w:tc>
        <w:tc>
          <w:tcPr>
            <w:tcW w:w="2070" w:type="dxa"/>
          </w:tcPr>
          <w:p w:rsidR="0091094D" w:rsidRPr="00260CDA" w:rsidRDefault="0091094D" w:rsidP="00147645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Риск отзыва лицензии </w:t>
            </w:r>
            <w:r w:rsidR="00147645">
              <w:rPr>
                <w:rFonts w:cs="Times New Roman"/>
                <w:szCs w:val="24"/>
                <w:lang w:val="ru-RU"/>
              </w:rPr>
              <w:t xml:space="preserve">/ ликвидации или банкротства </w:t>
            </w:r>
            <w:r>
              <w:rPr>
                <w:rFonts w:cs="Times New Roman"/>
                <w:szCs w:val="24"/>
                <w:lang w:val="ru-RU"/>
              </w:rPr>
              <w:t xml:space="preserve"> управляющей организации. </w:t>
            </w:r>
          </w:p>
        </w:tc>
        <w:tc>
          <w:tcPr>
            <w:tcW w:w="4212" w:type="dxa"/>
          </w:tcPr>
          <w:p w:rsidR="0091094D" w:rsidRDefault="0091094D" w:rsidP="001D64BF">
            <w:pPr>
              <w:rPr>
                <w:rFonts w:cs="Times New Roman"/>
                <w:szCs w:val="24"/>
                <w:lang w:val="ru-RU"/>
              </w:rPr>
            </w:pPr>
            <w:proofErr w:type="gramStart"/>
            <w:r w:rsidRPr="0091094D">
              <w:rPr>
                <w:rFonts w:cs="Times New Roman"/>
                <w:szCs w:val="24"/>
                <w:lang w:val="ru-RU"/>
              </w:rPr>
              <w:t>Начиная с 01.01.2015 управляющая организация может быт</w:t>
            </w:r>
            <w:r>
              <w:rPr>
                <w:rFonts w:cs="Times New Roman"/>
                <w:szCs w:val="24"/>
                <w:lang w:val="ru-RU"/>
              </w:rPr>
              <w:t>ь владельцем</w:t>
            </w:r>
            <w:proofErr w:type="gramEnd"/>
            <w:r>
              <w:rPr>
                <w:rFonts w:cs="Times New Roman"/>
                <w:szCs w:val="24"/>
                <w:lang w:val="ru-RU"/>
              </w:rPr>
              <w:t xml:space="preserve"> специального счета </w:t>
            </w:r>
            <w:r w:rsidRPr="0091094D">
              <w:rPr>
                <w:rFonts w:cs="Times New Roman"/>
                <w:color w:val="0000FF"/>
                <w:szCs w:val="24"/>
                <w:lang w:val="ru-RU"/>
              </w:rPr>
              <w:t>(п. 3, ч. 2, ст. 175 ЖК РФ</w:t>
            </w:r>
            <w:r>
              <w:rPr>
                <w:rFonts w:cs="Times New Roman"/>
                <w:szCs w:val="24"/>
                <w:lang w:val="ru-RU"/>
              </w:rPr>
              <w:t xml:space="preserve">). </w:t>
            </w:r>
          </w:p>
          <w:p w:rsidR="0091094D" w:rsidRDefault="0091094D" w:rsidP="001D64BF">
            <w:pPr>
              <w:rPr>
                <w:rFonts w:cs="Times New Roman"/>
                <w:szCs w:val="24"/>
                <w:lang w:val="ru-RU"/>
              </w:rPr>
            </w:pPr>
          </w:p>
          <w:p w:rsidR="0091094D" w:rsidRDefault="0091094D" w:rsidP="001D64BF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Деятельность по управлению МКД осуществляется управляющими организациями на основан</w:t>
            </w:r>
            <w:r w:rsidR="008119F2">
              <w:rPr>
                <w:rFonts w:cs="Times New Roman"/>
                <w:szCs w:val="24"/>
                <w:lang w:val="ru-RU"/>
              </w:rPr>
              <w:t>ии лицензии (</w:t>
            </w:r>
            <w:r w:rsidR="008119F2" w:rsidRPr="008119F2">
              <w:rPr>
                <w:rFonts w:cs="Times New Roman"/>
                <w:color w:val="0000FF"/>
                <w:szCs w:val="24"/>
                <w:lang w:val="ru-RU"/>
              </w:rPr>
              <w:t>ч.1, ст. 192 ЖК РФ</w:t>
            </w:r>
            <w:r w:rsidR="008119F2">
              <w:rPr>
                <w:rFonts w:cs="Times New Roman"/>
                <w:szCs w:val="24"/>
                <w:lang w:val="ru-RU"/>
              </w:rPr>
              <w:t xml:space="preserve">). </w:t>
            </w:r>
          </w:p>
          <w:p w:rsidR="0091094D" w:rsidRDefault="0091094D" w:rsidP="001D64BF">
            <w:pPr>
              <w:rPr>
                <w:rFonts w:cs="Times New Roman"/>
                <w:szCs w:val="24"/>
                <w:lang w:val="ru-RU"/>
              </w:rPr>
            </w:pPr>
          </w:p>
          <w:p w:rsidR="0091094D" w:rsidRDefault="0091094D" w:rsidP="001D64BF">
            <w:pPr>
              <w:rPr>
                <w:rFonts w:cs="Times New Roman"/>
                <w:szCs w:val="24"/>
                <w:lang w:val="ru-RU"/>
              </w:rPr>
            </w:pPr>
          </w:p>
          <w:p w:rsidR="0091094D" w:rsidRDefault="0091094D" w:rsidP="001D64BF">
            <w:pPr>
              <w:rPr>
                <w:rFonts w:cs="Times New Roman"/>
                <w:szCs w:val="24"/>
                <w:lang w:val="ru-RU"/>
              </w:rPr>
            </w:pPr>
          </w:p>
          <w:p w:rsidR="0091094D" w:rsidRDefault="0091094D" w:rsidP="001D64BF">
            <w:pPr>
              <w:rPr>
                <w:rFonts w:cs="Times New Roman"/>
                <w:color w:val="0000FF"/>
                <w:szCs w:val="24"/>
                <w:lang w:val="ru-RU"/>
              </w:rPr>
            </w:pPr>
          </w:p>
          <w:p w:rsidR="0091094D" w:rsidRDefault="0091094D" w:rsidP="001D64BF">
            <w:pPr>
              <w:rPr>
                <w:rFonts w:cs="Times New Roman"/>
                <w:color w:val="0000FF"/>
                <w:szCs w:val="24"/>
                <w:lang w:val="ru-RU"/>
              </w:rPr>
            </w:pPr>
          </w:p>
          <w:p w:rsidR="0091094D" w:rsidRDefault="0091094D" w:rsidP="001D64BF">
            <w:pPr>
              <w:rPr>
                <w:rFonts w:cs="Times New Roman"/>
                <w:color w:val="0000FF"/>
                <w:szCs w:val="24"/>
                <w:lang w:val="ru-RU"/>
              </w:rPr>
            </w:pPr>
          </w:p>
          <w:p w:rsidR="0091094D" w:rsidRPr="00260CDA" w:rsidRDefault="0091094D" w:rsidP="001D64BF">
            <w:pPr>
              <w:rPr>
                <w:rFonts w:cs="Times New Roman"/>
                <w:color w:val="0000FF"/>
                <w:szCs w:val="24"/>
                <w:lang w:val="ru-RU"/>
              </w:rPr>
            </w:pPr>
          </w:p>
        </w:tc>
        <w:tc>
          <w:tcPr>
            <w:tcW w:w="3978" w:type="dxa"/>
          </w:tcPr>
          <w:p w:rsidR="003802CC" w:rsidRPr="00260CDA" w:rsidRDefault="003802CC" w:rsidP="003802CC">
            <w:pPr>
              <w:rPr>
                <w:rFonts w:cs="Times New Roman"/>
                <w:szCs w:val="24"/>
                <w:lang w:val="ru-RU"/>
              </w:rPr>
            </w:pPr>
            <w:r w:rsidRPr="00260CDA">
              <w:rPr>
                <w:rFonts w:cs="Times New Roman"/>
                <w:szCs w:val="24"/>
                <w:lang w:val="ru-RU"/>
              </w:rPr>
              <w:t>Отсутствие у банка-кредитора оснований для взы</w:t>
            </w:r>
            <w:r>
              <w:rPr>
                <w:rFonts w:cs="Times New Roman"/>
                <w:szCs w:val="24"/>
                <w:lang w:val="ru-RU"/>
              </w:rPr>
              <w:t xml:space="preserve">скания задолженности по кредиту. </w:t>
            </w:r>
          </w:p>
          <w:p w:rsidR="008119F2" w:rsidRDefault="008119F2" w:rsidP="00761AD8">
            <w:pPr>
              <w:rPr>
                <w:rFonts w:cs="Times New Roman"/>
                <w:szCs w:val="24"/>
                <w:lang w:val="ru-RU"/>
              </w:rPr>
            </w:pPr>
          </w:p>
          <w:p w:rsidR="003802CC" w:rsidRPr="00D949E7" w:rsidRDefault="008119F2" w:rsidP="00D949E7">
            <w:pPr>
              <w:pStyle w:val="a4"/>
              <w:numPr>
                <w:ilvl w:val="0"/>
                <w:numId w:val="5"/>
              </w:numPr>
              <w:ind w:left="270" w:hanging="270"/>
              <w:rPr>
                <w:rFonts w:cs="Times New Roman"/>
                <w:szCs w:val="24"/>
              </w:rPr>
            </w:pPr>
            <w:r w:rsidRPr="00D949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Предполаг</w:t>
            </w:r>
            <w:r w:rsidR="003802CC" w:rsidRPr="00D949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ается</w:t>
            </w:r>
            <w:r w:rsidR="003802CC" w:rsidRPr="00D949E7">
              <w:rPr>
                <w:rFonts w:ascii="Times New Roman" w:hAnsi="Times New Roman" w:cs="Times New Roman"/>
                <w:sz w:val="24"/>
                <w:szCs w:val="24"/>
              </w:rPr>
              <w:t xml:space="preserve">, что при отзыве лицензии  управляющая организация </w:t>
            </w:r>
            <w:r w:rsidRPr="00D949E7">
              <w:rPr>
                <w:rFonts w:ascii="Times New Roman" w:hAnsi="Times New Roman" w:cs="Times New Roman"/>
                <w:sz w:val="24"/>
                <w:szCs w:val="24"/>
              </w:rPr>
              <w:t xml:space="preserve">не может </w:t>
            </w:r>
            <w:r w:rsidR="003802CC" w:rsidRPr="00D949E7">
              <w:rPr>
                <w:rFonts w:ascii="Times New Roman" w:hAnsi="Times New Roman" w:cs="Times New Roman"/>
                <w:sz w:val="24"/>
                <w:szCs w:val="24"/>
              </w:rPr>
              <w:t xml:space="preserve">оставаться </w:t>
            </w:r>
            <w:r w:rsidRPr="00D949E7">
              <w:rPr>
                <w:rFonts w:ascii="Times New Roman" w:hAnsi="Times New Roman" w:cs="Times New Roman"/>
                <w:sz w:val="24"/>
                <w:szCs w:val="24"/>
              </w:rPr>
              <w:t>владельцем специального счета.</w:t>
            </w:r>
            <w:r w:rsidR="003802CC" w:rsidRPr="00D949E7">
              <w:rPr>
                <w:rFonts w:ascii="Times New Roman" w:hAnsi="Times New Roman" w:cs="Times New Roman"/>
                <w:sz w:val="24"/>
                <w:szCs w:val="24"/>
              </w:rPr>
              <w:t xml:space="preserve"> В этом случае, собственники помещений в МКД должны принять решение о выборе нового владельца специального счета. Однако если управляющей организацией был привлечен кредит на проведение капитального ремонта, то договор специального счета не может быть расторгнут при непогашенной задолженности по кредиту (</w:t>
            </w:r>
            <w:r w:rsidR="003802CC" w:rsidRPr="00D949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ч. 3, ст. 176 ЖК РФ</w:t>
            </w:r>
            <w:r w:rsidR="003802CC" w:rsidRPr="00D949E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949E7" w:rsidRDefault="00D949E7" w:rsidP="003802CC">
            <w:pPr>
              <w:rPr>
                <w:rFonts w:cs="Times New Roman"/>
                <w:szCs w:val="24"/>
                <w:lang w:val="ru-RU"/>
              </w:rPr>
            </w:pPr>
          </w:p>
          <w:p w:rsidR="003802CC" w:rsidRPr="00D949E7" w:rsidRDefault="00D949E7" w:rsidP="00D949E7">
            <w:pPr>
              <w:pStyle w:val="a4"/>
              <w:numPr>
                <w:ilvl w:val="0"/>
                <w:numId w:val="3"/>
              </w:numPr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D949E7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даже при возможности замены владельца специального счета, </w:t>
            </w:r>
            <w:r w:rsidRPr="00260CDA">
              <w:rPr>
                <w:rFonts w:ascii="Times New Roman" w:hAnsi="Times New Roman" w:cs="Times New Roman"/>
                <w:sz w:val="24"/>
                <w:szCs w:val="24"/>
              </w:rPr>
              <w:t xml:space="preserve">новый владелец специального счета не является стороной кредитного договора и соответственно, не несет обязательств то обслуживанию кредита. </w:t>
            </w:r>
          </w:p>
          <w:p w:rsidR="003802CC" w:rsidRPr="00260CDA" w:rsidRDefault="003802CC" w:rsidP="003802CC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90" w:type="dxa"/>
          </w:tcPr>
          <w:p w:rsidR="0091094D" w:rsidRPr="00260CDA" w:rsidRDefault="00147645" w:rsidP="00950B5C">
            <w:pPr>
              <w:contextualSpacing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Необходимо предусмотреть порядок перевода специального счета </w:t>
            </w:r>
            <w:r w:rsidR="00950B5C">
              <w:rPr>
                <w:rFonts w:cs="Times New Roman"/>
                <w:szCs w:val="24"/>
                <w:lang w:val="ru-RU"/>
              </w:rPr>
              <w:t xml:space="preserve">и обязательств по кредитному договору </w:t>
            </w:r>
            <w:r>
              <w:rPr>
                <w:rFonts w:cs="Times New Roman"/>
                <w:szCs w:val="24"/>
                <w:lang w:val="ru-RU"/>
              </w:rPr>
              <w:t xml:space="preserve">третьему лицу </w:t>
            </w:r>
          </w:p>
        </w:tc>
      </w:tr>
      <w:tr w:rsidR="00147645" w:rsidRPr="00BE5FCF" w:rsidTr="00565195">
        <w:tc>
          <w:tcPr>
            <w:tcW w:w="540" w:type="dxa"/>
            <w:vAlign w:val="center"/>
          </w:tcPr>
          <w:p w:rsidR="00147645" w:rsidRDefault="00ED580A" w:rsidP="00185829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7</w:t>
            </w:r>
          </w:p>
        </w:tc>
        <w:tc>
          <w:tcPr>
            <w:tcW w:w="2070" w:type="dxa"/>
          </w:tcPr>
          <w:p w:rsidR="00147645" w:rsidRDefault="00147645" w:rsidP="00147645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Риск прекращения договора на управление с управляющей организацией</w:t>
            </w:r>
          </w:p>
        </w:tc>
        <w:tc>
          <w:tcPr>
            <w:tcW w:w="4212" w:type="dxa"/>
          </w:tcPr>
          <w:p w:rsidR="00147645" w:rsidRPr="0091094D" w:rsidRDefault="00147645" w:rsidP="001D64B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978" w:type="dxa"/>
          </w:tcPr>
          <w:p w:rsidR="00147645" w:rsidRPr="00260CDA" w:rsidRDefault="00147645" w:rsidP="003802CC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Собственники не ограничены в смене управляющей организации, что создает дополнительный фактор нестабильности для банка-кредитора</w:t>
            </w:r>
          </w:p>
        </w:tc>
        <w:tc>
          <w:tcPr>
            <w:tcW w:w="2790" w:type="dxa"/>
          </w:tcPr>
          <w:p w:rsidR="00147645" w:rsidRDefault="00147645" w:rsidP="00147645">
            <w:pPr>
              <w:contextualSpacing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Предусмотреть ограничение права собственников на смену управляющей организации до полного погашения кредитных обязательств по капремонту, оформленных по поручению собственников</w:t>
            </w:r>
          </w:p>
        </w:tc>
      </w:tr>
      <w:tr w:rsidR="00BE5FCF" w:rsidRPr="00BE5FCF" w:rsidTr="00565195">
        <w:tc>
          <w:tcPr>
            <w:tcW w:w="540" w:type="dxa"/>
            <w:vAlign w:val="center"/>
          </w:tcPr>
          <w:p w:rsidR="00BE5FCF" w:rsidRDefault="00ED580A" w:rsidP="00185829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8</w:t>
            </w:r>
          </w:p>
        </w:tc>
        <w:tc>
          <w:tcPr>
            <w:tcW w:w="2070" w:type="dxa"/>
          </w:tcPr>
          <w:p w:rsidR="00BE5FCF" w:rsidRDefault="00BE5FCF" w:rsidP="00BE7EC3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Риски </w:t>
            </w:r>
            <w:r w:rsidR="00BE7EC3">
              <w:rPr>
                <w:rFonts w:cs="Times New Roman"/>
                <w:szCs w:val="24"/>
                <w:lang w:val="ru-RU"/>
              </w:rPr>
              <w:t xml:space="preserve">кредитной </w:t>
            </w:r>
            <w:r w:rsidR="00BE7EC3">
              <w:rPr>
                <w:rFonts w:cs="Times New Roman"/>
                <w:szCs w:val="24"/>
                <w:lang w:val="ru-RU"/>
              </w:rPr>
              <w:t>организации,</w:t>
            </w:r>
            <w:r w:rsidR="00BE7EC3">
              <w:rPr>
                <w:rFonts w:cs="Times New Roman"/>
                <w:szCs w:val="24"/>
                <w:lang w:val="ru-RU"/>
              </w:rPr>
              <w:t xml:space="preserve"> в которой открыт специальный счет</w:t>
            </w:r>
            <w:r w:rsidR="00BE7EC3">
              <w:rPr>
                <w:rFonts w:cs="Times New Roman"/>
                <w:szCs w:val="24"/>
                <w:lang w:val="ru-RU"/>
              </w:rPr>
              <w:t xml:space="preserve">: снижение капитала ниже 20 млрд. </w:t>
            </w:r>
            <w:proofErr w:type="spellStart"/>
            <w:r w:rsidR="00BE7EC3">
              <w:rPr>
                <w:rFonts w:cs="Times New Roman"/>
                <w:szCs w:val="24"/>
                <w:lang w:val="ru-RU"/>
              </w:rPr>
              <w:t>руб</w:t>
            </w:r>
            <w:proofErr w:type="spellEnd"/>
            <w:r w:rsidR="00BE7EC3">
              <w:rPr>
                <w:rFonts w:cs="Times New Roman"/>
                <w:szCs w:val="24"/>
                <w:lang w:val="ru-RU"/>
              </w:rPr>
              <w:t xml:space="preserve">; </w:t>
            </w:r>
            <w:r>
              <w:rPr>
                <w:rFonts w:cs="Times New Roman"/>
                <w:szCs w:val="24"/>
                <w:lang w:val="ru-RU"/>
              </w:rPr>
              <w:t>отзыв лицензии</w:t>
            </w:r>
            <w:r w:rsidR="00BE7EC3">
              <w:rPr>
                <w:rFonts w:cs="Times New Roman"/>
                <w:szCs w:val="24"/>
                <w:lang w:val="ru-RU"/>
              </w:rPr>
              <w:t>;</w:t>
            </w:r>
            <w:r>
              <w:rPr>
                <w:rFonts w:cs="Times New Roman"/>
                <w:szCs w:val="24"/>
                <w:lang w:val="ru-RU"/>
              </w:rPr>
              <w:t xml:space="preserve"> банкротств</w:t>
            </w:r>
            <w:r w:rsidR="00BE7EC3">
              <w:rPr>
                <w:rFonts w:cs="Times New Roman"/>
                <w:szCs w:val="24"/>
                <w:lang w:val="ru-RU"/>
              </w:rPr>
              <w:t>о</w:t>
            </w:r>
            <w:r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4212" w:type="dxa"/>
          </w:tcPr>
          <w:p w:rsidR="00BE5FCF" w:rsidRPr="0091094D" w:rsidRDefault="00BE5FCF" w:rsidP="001D64B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978" w:type="dxa"/>
          </w:tcPr>
          <w:p w:rsidR="00950B5C" w:rsidRDefault="00950B5C" w:rsidP="00BE7EC3">
            <w:pPr>
              <w:pStyle w:val="a4"/>
              <w:numPr>
                <w:ilvl w:val="0"/>
                <w:numId w:val="3"/>
              </w:numPr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 правовые последствия снижения собственного капитала банков-держателей спецсчетов ниже установленного уровня 20 млрд. руб.</w:t>
            </w:r>
          </w:p>
          <w:p w:rsidR="00BE5FCF" w:rsidRPr="00BE7EC3" w:rsidRDefault="00BE7EC3" w:rsidP="00BE7EC3">
            <w:pPr>
              <w:pStyle w:val="a4"/>
              <w:numPr>
                <w:ilvl w:val="0"/>
                <w:numId w:val="3"/>
              </w:numPr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E7EC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перевода специального счета в новый банк с сохранением условий по обслуживанию кредита (в </w:t>
            </w:r>
            <w:proofErr w:type="spellStart"/>
            <w:r w:rsidRPr="00BE7EC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proofErr w:type="gramStart"/>
            <w:r w:rsidRPr="00BE7EC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E7EC3"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BE7EC3">
              <w:rPr>
                <w:rFonts w:ascii="Times New Roman" w:hAnsi="Times New Roman" w:cs="Times New Roman"/>
                <w:sz w:val="24"/>
                <w:szCs w:val="24"/>
              </w:rPr>
              <w:t>безакцептного</w:t>
            </w:r>
            <w:proofErr w:type="spellEnd"/>
            <w:r w:rsidRPr="00BE7EC3">
              <w:rPr>
                <w:rFonts w:ascii="Times New Roman" w:hAnsi="Times New Roman" w:cs="Times New Roman"/>
                <w:sz w:val="24"/>
                <w:szCs w:val="24"/>
              </w:rPr>
              <w:t xml:space="preserve"> списания)</w:t>
            </w:r>
          </w:p>
          <w:p w:rsidR="00BE7EC3" w:rsidRPr="00BE7EC3" w:rsidRDefault="00BE7EC3" w:rsidP="003802CC">
            <w:pPr>
              <w:rPr>
                <w:rFonts w:cs="Times New Roman"/>
                <w:szCs w:val="24"/>
                <w:lang w:val="ru-RU"/>
              </w:rPr>
            </w:pPr>
          </w:p>
          <w:p w:rsidR="00BE7EC3" w:rsidRPr="00260CDA" w:rsidRDefault="00BE7EC3" w:rsidP="00BE7EC3">
            <w:pPr>
              <w:pStyle w:val="a4"/>
              <w:numPr>
                <w:ilvl w:val="0"/>
                <w:numId w:val="3"/>
              </w:numPr>
              <w:ind w:left="234" w:hanging="234"/>
              <w:rPr>
                <w:rFonts w:cs="Times New Roman"/>
                <w:szCs w:val="24"/>
              </w:rPr>
            </w:pPr>
            <w:r w:rsidRPr="00BE7EC3">
              <w:rPr>
                <w:rFonts w:ascii="Times New Roman" w:hAnsi="Times New Roman" w:cs="Times New Roman"/>
                <w:sz w:val="24"/>
                <w:szCs w:val="24"/>
              </w:rPr>
              <w:t>Отдельно стоит проблема, если кредит был выдан в третьем банке, не являющимся держателем спецсчета заемщика</w:t>
            </w:r>
          </w:p>
        </w:tc>
        <w:tc>
          <w:tcPr>
            <w:tcW w:w="2790" w:type="dxa"/>
          </w:tcPr>
          <w:p w:rsidR="00BE5FCF" w:rsidRPr="00260CDA" w:rsidRDefault="00950B5C" w:rsidP="00950B5C">
            <w:pPr>
              <w:contextualSpacing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Предлагается ввести обязательное страхование накоплений на специальных счетах</w:t>
            </w:r>
          </w:p>
        </w:tc>
      </w:tr>
      <w:tr w:rsidR="00C156FD" w:rsidRPr="00BE7EC3" w:rsidTr="00565195">
        <w:tc>
          <w:tcPr>
            <w:tcW w:w="540" w:type="dxa"/>
            <w:vAlign w:val="center"/>
          </w:tcPr>
          <w:p w:rsidR="00C156FD" w:rsidRDefault="00C156FD" w:rsidP="00185829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3050" w:type="dxa"/>
            <w:gridSpan w:val="4"/>
          </w:tcPr>
          <w:p w:rsidR="00C156FD" w:rsidRPr="00C156FD" w:rsidRDefault="00C156FD" w:rsidP="00C156FD">
            <w:pPr>
              <w:contextualSpacing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C156FD">
              <w:rPr>
                <w:rFonts w:cs="Times New Roman"/>
                <w:b/>
                <w:szCs w:val="24"/>
                <w:lang w:val="ru-RU"/>
              </w:rPr>
              <w:t>ДРУГИЕ ИЗМЕНЕНИЯ</w:t>
            </w:r>
          </w:p>
        </w:tc>
      </w:tr>
      <w:tr w:rsidR="00ED580A" w:rsidRPr="00BE5FCF" w:rsidTr="00565195">
        <w:tc>
          <w:tcPr>
            <w:tcW w:w="540" w:type="dxa"/>
            <w:vAlign w:val="center"/>
          </w:tcPr>
          <w:p w:rsidR="00ED580A" w:rsidRPr="00C5164C" w:rsidRDefault="00ED580A" w:rsidP="00185829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9</w:t>
            </w:r>
          </w:p>
        </w:tc>
        <w:tc>
          <w:tcPr>
            <w:tcW w:w="2070" w:type="dxa"/>
          </w:tcPr>
          <w:p w:rsidR="00ED580A" w:rsidRPr="00C5164C" w:rsidRDefault="00ED580A" w:rsidP="00ED580A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Неопределенность прав и обязанностей между собственниками МКД и  организацией, выступающей  владельцем специального счета и заемщиков</w:t>
            </w:r>
          </w:p>
        </w:tc>
        <w:tc>
          <w:tcPr>
            <w:tcW w:w="4212" w:type="dxa"/>
          </w:tcPr>
          <w:p w:rsidR="00ED580A" w:rsidRPr="00ED580A" w:rsidRDefault="00ED580A" w:rsidP="00ED58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580A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владельца спецсчета в законодательстве не оговорены</w:t>
            </w:r>
          </w:p>
          <w:p w:rsidR="00ED580A" w:rsidRPr="00ED580A" w:rsidRDefault="00ED580A" w:rsidP="00ED580A">
            <w:pPr>
              <w:rPr>
                <w:rFonts w:cs="Times New Roman"/>
                <w:szCs w:val="24"/>
                <w:lang w:val="ru-RU"/>
              </w:rPr>
            </w:pPr>
          </w:p>
          <w:p w:rsidR="00ED580A" w:rsidRPr="00ED580A" w:rsidRDefault="00ED580A" w:rsidP="00ED58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580A">
              <w:rPr>
                <w:rFonts w:ascii="Times New Roman" w:hAnsi="Times New Roman" w:cs="Times New Roman"/>
                <w:sz w:val="24"/>
                <w:szCs w:val="24"/>
              </w:rPr>
              <w:t xml:space="preserve">ЖК РФ напрямую не закрепляет ответственность по взысканию взносов на капитальный ремонт за владельцем специального счета. </w:t>
            </w:r>
          </w:p>
          <w:p w:rsidR="00ED580A" w:rsidRPr="00ED580A" w:rsidRDefault="00ED580A" w:rsidP="00D949E7">
            <w:pPr>
              <w:rPr>
                <w:rFonts w:cs="Times New Roman"/>
                <w:szCs w:val="24"/>
                <w:lang w:val="ru-RU"/>
              </w:rPr>
            </w:pPr>
          </w:p>
          <w:p w:rsidR="00ED580A" w:rsidRPr="00ED580A" w:rsidRDefault="00ED580A" w:rsidP="00ED580A">
            <w:pPr>
              <w:pStyle w:val="a4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ED580A">
              <w:rPr>
                <w:rFonts w:ascii="Times New Roman" w:hAnsi="Times New Roman" w:cs="Times New Roman"/>
                <w:sz w:val="24"/>
                <w:szCs w:val="24"/>
              </w:rPr>
              <w:t>Законодательно не установлена обязанность владельца спецсчета по взысканию просроченной задолженности по взносам на капремонт</w:t>
            </w:r>
          </w:p>
        </w:tc>
        <w:tc>
          <w:tcPr>
            <w:tcW w:w="3978" w:type="dxa"/>
          </w:tcPr>
          <w:p w:rsidR="00ED580A" w:rsidRPr="00ED580A" w:rsidRDefault="00ED580A" w:rsidP="00ED58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580A">
              <w:rPr>
                <w:rFonts w:ascii="Times New Roman" w:hAnsi="Times New Roman" w:cs="Times New Roman"/>
                <w:sz w:val="24"/>
                <w:szCs w:val="24"/>
              </w:rPr>
              <w:t>У владельцев специального счета нет материальных ресурсов на ведение работы по сбору текущих и взысканию просроченных взносов на капремонт.</w:t>
            </w:r>
          </w:p>
          <w:p w:rsidR="00ED580A" w:rsidRPr="00ED580A" w:rsidRDefault="00ED580A" w:rsidP="00ED580A">
            <w:pPr>
              <w:rPr>
                <w:rFonts w:cs="Times New Roman"/>
                <w:szCs w:val="24"/>
                <w:lang w:val="ru-RU"/>
              </w:rPr>
            </w:pPr>
          </w:p>
          <w:p w:rsidR="00ED580A" w:rsidRPr="00ED580A" w:rsidRDefault="00ED580A" w:rsidP="00ED58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580A">
              <w:rPr>
                <w:rFonts w:ascii="Times New Roman" w:hAnsi="Times New Roman" w:cs="Times New Roman"/>
                <w:sz w:val="24"/>
                <w:szCs w:val="24"/>
              </w:rPr>
              <w:t>При этом существует запрет на использование на эти цели средств, поступающих в размере минимального взноса на капремонт</w:t>
            </w:r>
          </w:p>
          <w:p w:rsidR="00ED580A" w:rsidRPr="00C5164C" w:rsidRDefault="00ED580A" w:rsidP="00ED580A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90" w:type="dxa"/>
          </w:tcPr>
          <w:p w:rsidR="00ED580A" w:rsidRPr="00ED580A" w:rsidRDefault="00ED580A" w:rsidP="00ED58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580A">
              <w:rPr>
                <w:rFonts w:ascii="Times New Roman" w:hAnsi="Times New Roman" w:cs="Times New Roman"/>
                <w:sz w:val="24"/>
                <w:szCs w:val="24"/>
              </w:rPr>
              <w:t>Предлагается внести изменения в ЖК РФ, закрепляющие ответственность по взысканию взносов на капитальный ремонт за владельцем специального счета.</w:t>
            </w:r>
          </w:p>
          <w:p w:rsidR="00ED580A" w:rsidRPr="00ED580A" w:rsidRDefault="00ED580A" w:rsidP="00260CDA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ED580A" w:rsidRPr="00ED580A" w:rsidRDefault="00ED580A" w:rsidP="00ED580A">
            <w:pPr>
              <w:pStyle w:val="a4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  <w:r w:rsidRPr="00ED580A">
              <w:rPr>
                <w:rFonts w:ascii="Times New Roman" w:hAnsi="Times New Roman" w:cs="Times New Roman"/>
                <w:sz w:val="24"/>
                <w:szCs w:val="24"/>
              </w:rPr>
              <w:t>В законодательстве необходимо указать на источник финансирования для выполнения владельцами спецсчетов своих обязанностей (минимальный взнос, обязательные дополнительные взносы и т.п.)</w:t>
            </w:r>
            <w:r w:rsidRPr="00ED580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</w:p>
        </w:tc>
      </w:tr>
      <w:tr w:rsidR="00C5164C" w:rsidRPr="00BE5FCF" w:rsidTr="00565195">
        <w:tc>
          <w:tcPr>
            <w:tcW w:w="540" w:type="dxa"/>
            <w:vAlign w:val="center"/>
          </w:tcPr>
          <w:p w:rsidR="00C5164C" w:rsidRPr="00C5164C" w:rsidRDefault="00ED580A" w:rsidP="00185829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1</w:t>
            </w:r>
            <w:r w:rsidR="00950B5C">
              <w:rPr>
                <w:rFonts w:cs="Times New Roman"/>
                <w:szCs w:val="24"/>
                <w:lang w:val="ru-RU"/>
              </w:rPr>
              <w:t>0</w:t>
            </w:r>
          </w:p>
        </w:tc>
        <w:tc>
          <w:tcPr>
            <w:tcW w:w="2070" w:type="dxa"/>
          </w:tcPr>
          <w:p w:rsidR="00C5164C" w:rsidRPr="00C5164C" w:rsidRDefault="00D231A2" w:rsidP="00761AD8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Риск </w:t>
            </w:r>
            <w:proofErr w:type="gramStart"/>
            <w:r>
              <w:rPr>
                <w:rFonts w:cs="Times New Roman"/>
                <w:szCs w:val="24"/>
                <w:lang w:val="ru-RU"/>
              </w:rPr>
              <w:t>изменения способа формирования фонда капитального ремонта</w:t>
            </w:r>
            <w:proofErr w:type="gramEnd"/>
            <w:r>
              <w:rPr>
                <w:rFonts w:cs="Times New Roman"/>
                <w:szCs w:val="24"/>
                <w:lang w:val="ru-RU"/>
              </w:rPr>
              <w:t xml:space="preserve"> при непогашенной задолженности по кредиту на капитальный ремонт</w:t>
            </w:r>
          </w:p>
        </w:tc>
        <w:tc>
          <w:tcPr>
            <w:tcW w:w="4212" w:type="dxa"/>
          </w:tcPr>
          <w:p w:rsidR="00BA3FE4" w:rsidRDefault="00BA3FE4" w:rsidP="00E70216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Возможно наличие противоречия между следующими нормами ЖК:</w:t>
            </w:r>
          </w:p>
          <w:p w:rsidR="00BA3FE4" w:rsidRDefault="00BA3FE4" w:rsidP="00E70216">
            <w:pPr>
              <w:rPr>
                <w:rFonts w:cs="Times New Roman"/>
                <w:szCs w:val="24"/>
                <w:lang w:val="ru-RU"/>
              </w:rPr>
            </w:pPr>
          </w:p>
          <w:p w:rsidR="00E70216" w:rsidRPr="00E70216" w:rsidRDefault="00E70216" w:rsidP="00E70216">
            <w:pPr>
              <w:rPr>
                <w:rFonts w:cs="Times New Roman"/>
                <w:szCs w:val="24"/>
                <w:lang w:val="ru-RU"/>
              </w:rPr>
            </w:pPr>
            <w:r w:rsidRPr="00E70216">
              <w:rPr>
                <w:rFonts w:cs="Times New Roman"/>
                <w:szCs w:val="24"/>
                <w:lang w:val="ru-RU"/>
              </w:rPr>
              <w:t xml:space="preserve">Согласно </w:t>
            </w:r>
            <w:r w:rsidRPr="00BA3FE4">
              <w:rPr>
                <w:rFonts w:cs="Times New Roman"/>
                <w:color w:val="0000FF"/>
                <w:szCs w:val="24"/>
                <w:lang w:val="ru-RU"/>
              </w:rPr>
              <w:t>ч. 2, ст. 173 ЖК РФ</w:t>
            </w:r>
            <w:r w:rsidRPr="00E70216">
              <w:rPr>
                <w:rFonts w:cs="Times New Roman"/>
                <w:szCs w:val="24"/>
                <w:lang w:val="ru-RU"/>
              </w:rPr>
              <w:t xml:space="preserve"> в случае, если на проведение капитального ремонта предоставлен и не возвращен кредит, изменение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задолженности.</w:t>
            </w:r>
          </w:p>
          <w:p w:rsidR="00E70216" w:rsidRPr="00E70216" w:rsidRDefault="00E70216" w:rsidP="00E70216">
            <w:pPr>
              <w:rPr>
                <w:rFonts w:cs="Times New Roman"/>
                <w:szCs w:val="24"/>
                <w:lang w:val="ru-RU"/>
              </w:rPr>
            </w:pPr>
          </w:p>
          <w:p w:rsidR="00C5164C" w:rsidRPr="00C5164C" w:rsidRDefault="00E70216" w:rsidP="00D2779C">
            <w:pPr>
              <w:rPr>
                <w:rFonts w:cs="Times New Roman"/>
                <w:szCs w:val="24"/>
                <w:lang w:val="ru-RU"/>
              </w:rPr>
            </w:pPr>
            <w:proofErr w:type="gramStart"/>
            <w:r w:rsidRPr="00E70216">
              <w:rPr>
                <w:rFonts w:cs="Times New Roman"/>
                <w:szCs w:val="24"/>
                <w:lang w:val="ru-RU"/>
              </w:rPr>
              <w:t xml:space="preserve">Однако </w:t>
            </w:r>
            <w:r w:rsidRPr="00D231A2">
              <w:rPr>
                <w:rFonts w:cs="Times New Roman"/>
                <w:color w:val="0000FF"/>
                <w:szCs w:val="24"/>
                <w:lang w:val="ru-RU"/>
              </w:rPr>
              <w:t>ч. 3, ст. 176 ЖК РФ</w:t>
            </w:r>
            <w:r w:rsidRPr="00E70216">
              <w:rPr>
                <w:rFonts w:cs="Times New Roman"/>
                <w:szCs w:val="24"/>
                <w:lang w:val="ru-RU"/>
              </w:rPr>
              <w:t xml:space="preserve"> потенциально допускает ситуацию, при которой собственники помещений в МКД могут изменить способ формирования фонда капитального ремонта даже при наличии  непогашенной задолженности по кредиту, привлечённому на проведение капитального ремонта МКД (такая ситуация возможна, когда кредит был взят в кредитной организации, которая не осуществляет ведение специального  счета, договор обслуживания которого расторгается).</w:t>
            </w:r>
            <w:proofErr w:type="gramEnd"/>
          </w:p>
        </w:tc>
        <w:tc>
          <w:tcPr>
            <w:tcW w:w="3978" w:type="dxa"/>
          </w:tcPr>
          <w:p w:rsidR="00C5164C" w:rsidRPr="00C5164C" w:rsidRDefault="00C5164C" w:rsidP="00761AD8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90" w:type="dxa"/>
          </w:tcPr>
          <w:p w:rsidR="00C5164C" w:rsidRPr="00C5164C" w:rsidRDefault="00193D55" w:rsidP="00260CDA">
            <w:pPr>
              <w:contextualSpacing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Возможно, необходимо устранение существующих противоречий</w:t>
            </w:r>
            <w:r w:rsidR="00950B5C">
              <w:rPr>
                <w:rFonts w:cs="Times New Roman"/>
                <w:szCs w:val="24"/>
                <w:lang w:val="ru-RU"/>
              </w:rPr>
              <w:t xml:space="preserve"> (см. предложения в п. 5)</w:t>
            </w:r>
          </w:p>
        </w:tc>
      </w:tr>
      <w:tr w:rsidR="00565195" w:rsidRPr="00BE5FCF" w:rsidTr="00565195">
        <w:tc>
          <w:tcPr>
            <w:tcW w:w="540" w:type="dxa"/>
            <w:vAlign w:val="center"/>
          </w:tcPr>
          <w:p w:rsidR="00565195" w:rsidRDefault="00565195" w:rsidP="00185829">
            <w:pPr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1</w:t>
            </w:r>
            <w:r w:rsidR="00950B5C">
              <w:rPr>
                <w:rFonts w:cs="Times New Roman"/>
                <w:szCs w:val="24"/>
                <w:lang w:val="ru-RU"/>
              </w:rPr>
              <w:t>1</w:t>
            </w:r>
          </w:p>
        </w:tc>
        <w:tc>
          <w:tcPr>
            <w:tcW w:w="2070" w:type="dxa"/>
          </w:tcPr>
          <w:p w:rsidR="00565195" w:rsidRDefault="00565195" w:rsidP="00761AD8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Ограничения по имущественной ответственности собственников за уклонение от обязанности оплаты взносов на капремонт</w:t>
            </w:r>
          </w:p>
        </w:tc>
        <w:tc>
          <w:tcPr>
            <w:tcW w:w="4212" w:type="dxa"/>
          </w:tcPr>
          <w:p w:rsidR="00565195" w:rsidRDefault="00565195" w:rsidP="00565195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В законодательстве отсутствует механизм полной имущественной ответственности собственника помещений за оплату взносов на капремонт</w:t>
            </w:r>
          </w:p>
        </w:tc>
        <w:tc>
          <w:tcPr>
            <w:tcW w:w="3978" w:type="dxa"/>
          </w:tcPr>
          <w:p w:rsidR="00565195" w:rsidRPr="00C5164C" w:rsidRDefault="00565195" w:rsidP="00761AD8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90" w:type="dxa"/>
          </w:tcPr>
          <w:p w:rsidR="00950B5C" w:rsidRDefault="00950B5C" w:rsidP="0056519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распространить не неплательщиков взносов на капремонт меры воздействия, применяемые к неплательщикам за коммунальные услуги</w:t>
            </w:r>
          </w:p>
          <w:p w:rsidR="00950B5C" w:rsidRDefault="00950B5C" w:rsidP="00950B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195" w:rsidRPr="00565195" w:rsidRDefault="00565195" w:rsidP="0056519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5195">
              <w:rPr>
                <w:rFonts w:ascii="Times New Roman" w:hAnsi="Times New Roman" w:cs="Times New Roman"/>
                <w:sz w:val="24"/>
                <w:szCs w:val="24"/>
              </w:rPr>
              <w:t>Предлагается снять ограничения по обращению взыскания не единственное жилье при наличии существенной задолженности по оплате взносов на капитальный ремонт и одновременном наличии кредита на капремонт</w:t>
            </w:r>
          </w:p>
          <w:p w:rsidR="00565195" w:rsidRPr="00565195" w:rsidRDefault="00565195" w:rsidP="00565195">
            <w:pPr>
              <w:contextualSpacing/>
              <w:rPr>
                <w:rFonts w:cs="Times New Roman"/>
                <w:szCs w:val="24"/>
                <w:lang w:val="ru-RU"/>
              </w:rPr>
            </w:pPr>
          </w:p>
          <w:p w:rsidR="00565195" w:rsidRPr="00565195" w:rsidRDefault="00565195" w:rsidP="00565195">
            <w:pPr>
              <w:pStyle w:val="a4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  <w:r w:rsidRPr="00565195">
              <w:rPr>
                <w:rFonts w:ascii="Times New Roman" w:hAnsi="Times New Roman" w:cs="Times New Roman"/>
                <w:sz w:val="24"/>
                <w:szCs w:val="24"/>
              </w:rPr>
              <w:t>Предусмотреть возможность внесения в реестр недвижимого имущества записи об обременении, препятствующем продаже имущества, в виде задолженности по взносам на капремонт</w:t>
            </w:r>
          </w:p>
        </w:tc>
      </w:tr>
    </w:tbl>
    <w:p w:rsidR="002F46EA" w:rsidRPr="00AB64AA" w:rsidRDefault="002F46EA" w:rsidP="00C02ADA">
      <w:pPr>
        <w:spacing w:after="0" w:line="240" w:lineRule="auto"/>
        <w:contextualSpacing/>
        <w:rPr>
          <w:lang w:val="ru-RU"/>
        </w:rPr>
      </w:pPr>
    </w:p>
    <w:sectPr w:rsidR="002F46EA" w:rsidRPr="00AB64AA" w:rsidSect="00ED580A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90" w:rsidRDefault="004C0390" w:rsidP="00B770E6">
      <w:pPr>
        <w:spacing w:after="0" w:line="240" w:lineRule="auto"/>
      </w:pPr>
      <w:r>
        <w:separator/>
      </w:r>
    </w:p>
  </w:endnote>
  <w:endnote w:type="continuationSeparator" w:id="0">
    <w:p w:rsidR="004C0390" w:rsidRDefault="004C0390" w:rsidP="00B7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8972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70E6" w:rsidRDefault="00B770E6">
            <w:pPr>
              <w:pStyle w:val="aa"/>
              <w:jc w:val="right"/>
            </w:pPr>
            <w:r w:rsidRPr="00B770E6">
              <w:rPr>
                <w:lang w:val="ru-RU"/>
              </w:rPr>
              <w:t xml:space="preserve">Страница </w:t>
            </w:r>
            <w:r w:rsidRPr="00B770E6">
              <w:rPr>
                <w:bCs/>
                <w:szCs w:val="24"/>
              </w:rPr>
              <w:fldChar w:fldCharType="begin"/>
            </w:r>
            <w:r w:rsidRPr="00B770E6">
              <w:rPr>
                <w:bCs/>
              </w:rPr>
              <w:instrText xml:space="preserve"> PAGE </w:instrText>
            </w:r>
            <w:r w:rsidRPr="00B770E6">
              <w:rPr>
                <w:bCs/>
                <w:szCs w:val="24"/>
              </w:rPr>
              <w:fldChar w:fldCharType="separate"/>
            </w:r>
            <w:r w:rsidR="00950B5C">
              <w:rPr>
                <w:bCs/>
                <w:noProof/>
              </w:rPr>
              <w:t>9</w:t>
            </w:r>
            <w:r w:rsidRPr="00B770E6">
              <w:rPr>
                <w:bCs/>
                <w:szCs w:val="24"/>
              </w:rPr>
              <w:fldChar w:fldCharType="end"/>
            </w:r>
            <w:r w:rsidRPr="00B770E6">
              <w:t xml:space="preserve"> </w:t>
            </w:r>
            <w:r w:rsidRPr="00B770E6">
              <w:rPr>
                <w:lang w:val="ru-RU"/>
              </w:rPr>
              <w:t xml:space="preserve">из </w:t>
            </w:r>
            <w:r w:rsidRPr="00B770E6">
              <w:rPr>
                <w:bCs/>
                <w:szCs w:val="24"/>
              </w:rPr>
              <w:fldChar w:fldCharType="begin"/>
            </w:r>
            <w:r w:rsidRPr="00B770E6">
              <w:rPr>
                <w:bCs/>
              </w:rPr>
              <w:instrText xml:space="preserve"> NUMPAGES  </w:instrText>
            </w:r>
            <w:r w:rsidRPr="00B770E6">
              <w:rPr>
                <w:bCs/>
                <w:szCs w:val="24"/>
              </w:rPr>
              <w:fldChar w:fldCharType="separate"/>
            </w:r>
            <w:r w:rsidR="00950B5C">
              <w:rPr>
                <w:bCs/>
                <w:noProof/>
              </w:rPr>
              <w:t>9</w:t>
            </w:r>
            <w:r w:rsidRPr="00B770E6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B770E6" w:rsidRDefault="00B770E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90" w:rsidRDefault="004C0390" w:rsidP="00B770E6">
      <w:pPr>
        <w:spacing w:after="0" w:line="240" w:lineRule="auto"/>
      </w:pPr>
      <w:r>
        <w:separator/>
      </w:r>
    </w:p>
  </w:footnote>
  <w:footnote w:type="continuationSeparator" w:id="0">
    <w:p w:rsidR="004C0390" w:rsidRDefault="004C0390" w:rsidP="00B7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38" w:rsidRDefault="00F97E38">
    <w:pPr>
      <w:pStyle w:val="a8"/>
    </w:pPr>
    <w:r>
      <w:rPr>
        <w:lang w:val="ru-RU"/>
      </w:rPr>
      <w:t>ПРОЕКТ ДЛЯ ОБСУЖДЕНИЯ</w:t>
    </w:r>
  </w:p>
  <w:p w:rsidR="00F97E38" w:rsidRDefault="00F97E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7AC"/>
    <w:multiLevelType w:val="hybridMultilevel"/>
    <w:tmpl w:val="4454DB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A03F7"/>
    <w:multiLevelType w:val="hybridMultilevel"/>
    <w:tmpl w:val="71BC9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007EE"/>
    <w:multiLevelType w:val="hybridMultilevel"/>
    <w:tmpl w:val="DE5E72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452B6"/>
    <w:multiLevelType w:val="hybridMultilevel"/>
    <w:tmpl w:val="A042B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553F8"/>
    <w:multiLevelType w:val="hybridMultilevel"/>
    <w:tmpl w:val="204691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F333A4"/>
    <w:multiLevelType w:val="hybridMultilevel"/>
    <w:tmpl w:val="A8902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D6407"/>
    <w:multiLevelType w:val="hybridMultilevel"/>
    <w:tmpl w:val="7EB686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0320D"/>
    <w:multiLevelType w:val="hybridMultilevel"/>
    <w:tmpl w:val="95F41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E4029"/>
    <w:multiLevelType w:val="hybridMultilevel"/>
    <w:tmpl w:val="42B0E0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EA"/>
    <w:rsid w:val="0005672E"/>
    <w:rsid w:val="000644B4"/>
    <w:rsid w:val="00082A11"/>
    <w:rsid w:val="00094D99"/>
    <w:rsid w:val="00147645"/>
    <w:rsid w:val="00185829"/>
    <w:rsid w:val="00193D55"/>
    <w:rsid w:val="001A0EB2"/>
    <w:rsid w:val="001A0F3B"/>
    <w:rsid w:val="001B5CCA"/>
    <w:rsid w:val="001C4995"/>
    <w:rsid w:val="001D5B7E"/>
    <w:rsid w:val="001D64BF"/>
    <w:rsid w:val="00260CDA"/>
    <w:rsid w:val="002F46EA"/>
    <w:rsid w:val="00342F27"/>
    <w:rsid w:val="003802CC"/>
    <w:rsid w:val="003950A0"/>
    <w:rsid w:val="003E6A17"/>
    <w:rsid w:val="003E715D"/>
    <w:rsid w:val="004C0390"/>
    <w:rsid w:val="00565195"/>
    <w:rsid w:val="00573156"/>
    <w:rsid w:val="005756D8"/>
    <w:rsid w:val="00605A4C"/>
    <w:rsid w:val="0073192D"/>
    <w:rsid w:val="00754B80"/>
    <w:rsid w:val="00761AD8"/>
    <w:rsid w:val="007760A9"/>
    <w:rsid w:val="007F2D1C"/>
    <w:rsid w:val="008119F2"/>
    <w:rsid w:val="00845C3A"/>
    <w:rsid w:val="0085385A"/>
    <w:rsid w:val="008E560A"/>
    <w:rsid w:val="008F1CA2"/>
    <w:rsid w:val="0091094D"/>
    <w:rsid w:val="0092014A"/>
    <w:rsid w:val="009345CA"/>
    <w:rsid w:val="00950B5C"/>
    <w:rsid w:val="009536CF"/>
    <w:rsid w:val="009E4D6F"/>
    <w:rsid w:val="00AB64AA"/>
    <w:rsid w:val="00B12AEC"/>
    <w:rsid w:val="00B770E6"/>
    <w:rsid w:val="00BA3FE4"/>
    <w:rsid w:val="00BE5FCF"/>
    <w:rsid w:val="00BE7EC3"/>
    <w:rsid w:val="00C02ADA"/>
    <w:rsid w:val="00C156FD"/>
    <w:rsid w:val="00C419D5"/>
    <w:rsid w:val="00C43795"/>
    <w:rsid w:val="00C5164C"/>
    <w:rsid w:val="00C66E90"/>
    <w:rsid w:val="00C75F10"/>
    <w:rsid w:val="00C856A9"/>
    <w:rsid w:val="00D231A2"/>
    <w:rsid w:val="00D2779C"/>
    <w:rsid w:val="00D81AD6"/>
    <w:rsid w:val="00D949E7"/>
    <w:rsid w:val="00DA6904"/>
    <w:rsid w:val="00DB285E"/>
    <w:rsid w:val="00E103F8"/>
    <w:rsid w:val="00E461C8"/>
    <w:rsid w:val="00E70216"/>
    <w:rsid w:val="00ED580A"/>
    <w:rsid w:val="00F9576D"/>
    <w:rsid w:val="00F97E38"/>
    <w:rsid w:val="00F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85E"/>
    <w:pPr>
      <w:ind w:left="720"/>
      <w:contextualSpacing/>
    </w:pPr>
    <w:rPr>
      <w:rFonts w:ascii="Arial" w:hAnsi="Arial" w:cs="Arial"/>
      <w:sz w:val="22"/>
      <w:lang w:val="ru-RU"/>
    </w:rPr>
  </w:style>
  <w:style w:type="character" w:styleId="a5">
    <w:name w:val="Hyperlink"/>
    <w:basedOn w:val="a0"/>
    <w:uiPriority w:val="99"/>
    <w:semiHidden/>
    <w:unhideWhenUsed/>
    <w:rsid w:val="003E6A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AD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77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70E6"/>
  </w:style>
  <w:style w:type="paragraph" w:styleId="aa">
    <w:name w:val="footer"/>
    <w:basedOn w:val="a"/>
    <w:link w:val="ab"/>
    <w:uiPriority w:val="99"/>
    <w:unhideWhenUsed/>
    <w:rsid w:val="00B77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70E6"/>
  </w:style>
  <w:style w:type="character" w:styleId="ac">
    <w:name w:val="annotation reference"/>
    <w:basedOn w:val="a0"/>
    <w:uiPriority w:val="99"/>
    <w:semiHidden/>
    <w:unhideWhenUsed/>
    <w:rsid w:val="00BE5FC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5FC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5FC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5FC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5F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85E"/>
    <w:pPr>
      <w:ind w:left="720"/>
      <w:contextualSpacing/>
    </w:pPr>
    <w:rPr>
      <w:rFonts w:ascii="Arial" w:hAnsi="Arial" w:cs="Arial"/>
      <w:sz w:val="22"/>
      <w:lang w:val="ru-RU"/>
    </w:rPr>
  </w:style>
  <w:style w:type="character" w:styleId="a5">
    <w:name w:val="Hyperlink"/>
    <w:basedOn w:val="a0"/>
    <w:uiPriority w:val="99"/>
    <w:semiHidden/>
    <w:unhideWhenUsed/>
    <w:rsid w:val="003E6A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AD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77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70E6"/>
  </w:style>
  <w:style w:type="paragraph" w:styleId="aa">
    <w:name w:val="footer"/>
    <w:basedOn w:val="a"/>
    <w:link w:val="ab"/>
    <w:uiPriority w:val="99"/>
    <w:unhideWhenUsed/>
    <w:rsid w:val="00B77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70E6"/>
  </w:style>
  <w:style w:type="character" w:styleId="ac">
    <w:name w:val="annotation reference"/>
    <w:basedOn w:val="a0"/>
    <w:uiPriority w:val="99"/>
    <w:semiHidden/>
    <w:unhideWhenUsed/>
    <w:rsid w:val="00BE5FC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5FC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5FC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5FC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5F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FF56-682F-45B5-9F8F-68E2617D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1680</Words>
  <Characters>9579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Yakubov</dc:creator>
  <cp:lastModifiedBy>Ilya Minyaev</cp:lastModifiedBy>
  <cp:revision>4</cp:revision>
  <cp:lastPrinted>2014-10-13T13:48:00Z</cp:lastPrinted>
  <dcterms:created xsi:type="dcterms:W3CDTF">2014-10-17T15:30:00Z</dcterms:created>
  <dcterms:modified xsi:type="dcterms:W3CDTF">2014-10-17T15:36:00Z</dcterms:modified>
</cp:coreProperties>
</file>