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12 февраля 1999 г. N 167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 УТВЕРЖДЕНИИ ПРАВИЛ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ПОЛЬЗОВАНИЯ СИСТЕМАМИ КОММУНАЛЬНОГО ВОДОСНАБЖЕНИЯ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И КАНАЛИЗАЦИИ В РОССИЙСКОЙ ФЕДЕРАЦИИ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08.08.2003 </w:t>
      </w:r>
      <w:hyperlink r:id="rId6" w:history="1">
        <w:r>
          <w:rPr>
            <w:rFonts w:cs="Times New Roman"/>
            <w:color w:val="0000FF"/>
            <w:szCs w:val="24"/>
          </w:rPr>
          <w:t>N 475</w:t>
        </w:r>
      </w:hyperlink>
      <w:r>
        <w:rPr>
          <w:rFonts w:cs="Times New Roman"/>
          <w:szCs w:val="24"/>
        </w:rPr>
        <w:t>,</w:t>
      </w:r>
      <w:proofErr w:type="gramEnd"/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13.02.2006 </w:t>
      </w:r>
      <w:hyperlink r:id="rId7" w:history="1">
        <w:r>
          <w:rPr>
            <w:rFonts w:cs="Times New Roman"/>
            <w:color w:val="0000FF"/>
            <w:szCs w:val="24"/>
          </w:rPr>
          <w:t>N 83</w:t>
        </w:r>
      </w:hyperlink>
      <w:r>
        <w:rPr>
          <w:rFonts w:cs="Times New Roman"/>
          <w:szCs w:val="24"/>
        </w:rPr>
        <w:t xml:space="preserve">, от 23.05.2006 </w:t>
      </w:r>
      <w:hyperlink r:id="rId8" w:history="1">
        <w:r>
          <w:rPr>
            <w:rFonts w:cs="Times New Roman"/>
            <w:color w:val="0000FF"/>
            <w:szCs w:val="24"/>
          </w:rPr>
          <w:t>N 307</w:t>
        </w:r>
      </w:hyperlink>
      <w:r>
        <w:rPr>
          <w:rFonts w:cs="Times New Roman"/>
          <w:szCs w:val="24"/>
        </w:rPr>
        <w:t xml:space="preserve">, от 25.06.2012 </w:t>
      </w:r>
      <w:hyperlink r:id="rId9" w:history="1">
        <w:r>
          <w:rPr>
            <w:rFonts w:cs="Times New Roman"/>
            <w:color w:val="0000FF"/>
            <w:szCs w:val="24"/>
          </w:rPr>
          <w:t>N 635</w:t>
        </w:r>
      </w:hyperlink>
      <w:r>
        <w:rPr>
          <w:rFonts w:cs="Times New Roman"/>
          <w:szCs w:val="24"/>
        </w:rPr>
        <w:t>,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29.07.2013 </w:t>
      </w:r>
      <w:hyperlink r:id="rId10" w:history="1">
        <w:r>
          <w:rPr>
            <w:rFonts w:cs="Times New Roman"/>
            <w:color w:val="0000FF"/>
            <w:szCs w:val="24"/>
          </w:rPr>
          <w:t>N 644</w:t>
        </w:r>
      </w:hyperlink>
      <w:r>
        <w:rPr>
          <w:rFonts w:cs="Times New Roman"/>
          <w:szCs w:val="24"/>
        </w:rPr>
        <w:t xml:space="preserve">, от 05.01.2015 </w:t>
      </w:r>
      <w:hyperlink r:id="rId11" w:history="1">
        <w:r>
          <w:rPr>
            <w:rFonts w:cs="Times New Roman"/>
            <w:color w:val="0000FF"/>
            <w:szCs w:val="24"/>
          </w:rPr>
          <w:t>N 3</w:t>
        </w:r>
      </w:hyperlink>
      <w:r>
        <w:rPr>
          <w:rFonts w:cs="Times New Roman"/>
          <w:szCs w:val="24"/>
        </w:rPr>
        <w:t>)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Правительство Российской Федерации постановляет: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Утвердить прилагаемые </w:t>
      </w:r>
      <w:hyperlink w:anchor="Par32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пользования системами коммунального водоснабжения и канализации в Российской Федерации.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Установить, что разъяснения о применении указанных Правил дает Государственный комитет Российской Федерации по строительной, архитектурной и жилищной политике.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Е.ПРИМАКОВ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" w:name="Par27"/>
      <w:bookmarkEnd w:id="1"/>
      <w:r>
        <w:rPr>
          <w:rFonts w:cs="Times New Roman"/>
          <w:szCs w:val="24"/>
        </w:rPr>
        <w:t>Утверждены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12 февраля 1999 г. N 167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2" w:name="Par32"/>
      <w:bookmarkEnd w:id="2"/>
      <w:r>
        <w:rPr>
          <w:rFonts w:cs="Times New Roman"/>
          <w:b/>
          <w:bCs/>
          <w:szCs w:val="24"/>
        </w:rPr>
        <w:t>ПРАВИЛА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ПОЛЬЗОВАНИЯ СИСТЕМАМИ КОММУНАЛЬНОГО ВОДОСНАБЖЕНИЯ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И КАНАЛИЗАЦИИ В РОССИЙСКОЙ ФЕДЕРАЦИИ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08.08.2003 </w:t>
      </w:r>
      <w:hyperlink r:id="rId12" w:history="1">
        <w:r>
          <w:rPr>
            <w:rFonts w:cs="Times New Roman"/>
            <w:color w:val="0000FF"/>
            <w:szCs w:val="24"/>
          </w:rPr>
          <w:t>N 475</w:t>
        </w:r>
      </w:hyperlink>
      <w:r>
        <w:rPr>
          <w:rFonts w:cs="Times New Roman"/>
          <w:szCs w:val="24"/>
        </w:rPr>
        <w:t>,</w:t>
      </w:r>
      <w:proofErr w:type="gramEnd"/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13.02.2006 </w:t>
      </w:r>
      <w:hyperlink r:id="rId13" w:history="1">
        <w:r>
          <w:rPr>
            <w:rFonts w:cs="Times New Roman"/>
            <w:color w:val="0000FF"/>
            <w:szCs w:val="24"/>
          </w:rPr>
          <w:t>N 83</w:t>
        </w:r>
      </w:hyperlink>
      <w:r>
        <w:rPr>
          <w:rFonts w:cs="Times New Roman"/>
          <w:szCs w:val="24"/>
        </w:rPr>
        <w:t xml:space="preserve">, от 23.05.2006 </w:t>
      </w:r>
      <w:hyperlink r:id="rId14" w:history="1">
        <w:r>
          <w:rPr>
            <w:rFonts w:cs="Times New Roman"/>
            <w:color w:val="0000FF"/>
            <w:szCs w:val="24"/>
          </w:rPr>
          <w:t>N 307</w:t>
        </w:r>
      </w:hyperlink>
      <w:r>
        <w:rPr>
          <w:rFonts w:cs="Times New Roman"/>
          <w:szCs w:val="24"/>
        </w:rPr>
        <w:t xml:space="preserve">, от 25.06.2012 </w:t>
      </w:r>
      <w:hyperlink r:id="rId15" w:history="1">
        <w:r>
          <w:rPr>
            <w:rFonts w:cs="Times New Roman"/>
            <w:color w:val="0000FF"/>
            <w:szCs w:val="24"/>
          </w:rPr>
          <w:t>N 635</w:t>
        </w:r>
      </w:hyperlink>
      <w:r>
        <w:rPr>
          <w:rFonts w:cs="Times New Roman"/>
          <w:szCs w:val="24"/>
        </w:rPr>
        <w:t>,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29.07.2013 </w:t>
      </w:r>
      <w:hyperlink r:id="rId16" w:history="1">
        <w:r>
          <w:rPr>
            <w:rFonts w:cs="Times New Roman"/>
            <w:color w:val="0000FF"/>
            <w:szCs w:val="24"/>
          </w:rPr>
          <w:t>N 644</w:t>
        </w:r>
      </w:hyperlink>
      <w:r>
        <w:rPr>
          <w:rFonts w:cs="Times New Roman"/>
          <w:szCs w:val="24"/>
        </w:rPr>
        <w:t xml:space="preserve">, от 05.01.2015 </w:t>
      </w:r>
      <w:hyperlink r:id="rId17" w:history="1">
        <w:r>
          <w:rPr>
            <w:rFonts w:cs="Times New Roman"/>
            <w:color w:val="0000FF"/>
            <w:szCs w:val="24"/>
          </w:rPr>
          <w:t>N 3</w:t>
        </w:r>
      </w:hyperlink>
      <w:r>
        <w:rPr>
          <w:rFonts w:cs="Times New Roman"/>
          <w:szCs w:val="24"/>
        </w:rPr>
        <w:t>)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3" w:name="Par41"/>
      <w:bookmarkEnd w:id="3"/>
      <w:r>
        <w:rPr>
          <w:rFonts w:cs="Times New Roman"/>
          <w:szCs w:val="24"/>
        </w:rPr>
        <w:t>I. Общие положения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1 - 8. Утратили силу. - </w:t>
      </w:r>
      <w:hyperlink r:id="rId18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КонсультантПлюс: примечание.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Пункт 9 не распространяется на абонентов, в отношении которых устанавливаются лимиты на сбросы и нормативы допустимых сбросов загрязняющих веществ, иных </w:t>
      </w:r>
      <w:r>
        <w:rPr>
          <w:rFonts w:cs="Times New Roman"/>
          <w:szCs w:val="24"/>
        </w:rPr>
        <w:lastRenderedPageBreak/>
        <w:t>веществ и микроорганизмов в поверхностные водные объекты, подземные водные объекты и на водосбросные площади (</w:t>
      </w:r>
      <w:hyperlink r:id="rId19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644).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 Для населенных пунктов, имеющих общесплавные системы канализации, по решению органов местного самоуправления разрабатываются и утверждаются в установленном порядке местные правила пользования такими системами канализации.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Утратил силу. - </w:t>
      </w:r>
      <w:hyperlink r:id="rId20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4" w:name="Par51"/>
      <w:bookmarkEnd w:id="4"/>
      <w:r>
        <w:rPr>
          <w:rFonts w:cs="Times New Roman"/>
          <w:szCs w:val="24"/>
        </w:rPr>
        <w:t>II. Договорные отношения между организацией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водопроводно-канализационного хозяйства и абонентами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11 - 18. Утратили силу. - </w:t>
      </w:r>
      <w:hyperlink r:id="rId21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5" w:name="Par56"/>
      <w:bookmarkEnd w:id="5"/>
      <w:r>
        <w:rPr>
          <w:rFonts w:cs="Times New Roman"/>
          <w:szCs w:val="24"/>
        </w:rPr>
        <w:t xml:space="preserve">III. Присоединение объектов к системам </w:t>
      </w:r>
      <w:proofErr w:type="gramStart"/>
      <w:r>
        <w:rPr>
          <w:rFonts w:cs="Times New Roman"/>
          <w:szCs w:val="24"/>
        </w:rPr>
        <w:t>коммунального</w:t>
      </w:r>
      <w:proofErr w:type="gramEnd"/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водоснабжения и канализации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Утратил силу. - </w:t>
      </w:r>
      <w:hyperlink r:id="rId22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13.02.2006 N 83.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6" w:name="Par61"/>
      <w:bookmarkEnd w:id="6"/>
      <w:r>
        <w:rPr>
          <w:rFonts w:cs="Times New Roman"/>
          <w:szCs w:val="24"/>
        </w:rPr>
        <w:t xml:space="preserve">IV. Учет количества </w:t>
      </w:r>
      <w:proofErr w:type="gramStart"/>
      <w:r>
        <w:rPr>
          <w:rFonts w:cs="Times New Roman"/>
          <w:szCs w:val="24"/>
        </w:rPr>
        <w:t>отпущенной</w:t>
      </w:r>
      <w:proofErr w:type="gramEnd"/>
      <w:r>
        <w:rPr>
          <w:rFonts w:cs="Times New Roman"/>
          <w:szCs w:val="24"/>
        </w:rPr>
        <w:t xml:space="preserve"> (полученной)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питьевой воды и принятых (сброшенных) сточных вод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32 - 57. Утратили силу. - </w:t>
      </w:r>
      <w:hyperlink r:id="rId23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7" w:name="Par66"/>
      <w:bookmarkEnd w:id="7"/>
      <w:r>
        <w:rPr>
          <w:rFonts w:cs="Times New Roman"/>
          <w:szCs w:val="24"/>
        </w:rPr>
        <w:t>V. Нормирование и контроль отпуска (получения)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питьевой воды и приема (сброса) сточных вод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58 - 60. Утратили силу. - </w:t>
      </w:r>
      <w:hyperlink r:id="rId24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КонсультантПлюс: примечание.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Пункт 61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25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644).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61. Нормативы водоотведения (сброса) по составу сточных вод устанавливаются абоненту органами местного самоуправления или уполномоченной ими организацией водопроводно-канализационного хозяйства с учетом следующих условий: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соблюдение норм предельно допустимых сбросов сточных вод и загрязняющих веществ в водные объекты, </w:t>
      </w:r>
      <w:hyperlink r:id="rId26" w:history="1">
        <w:r>
          <w:rPr>
            <w:rFonts w:cs="Times New Roman"/>
            <w:color w:val="0000FF"/>
            <w:szCs w:val="24"/>
          </w:rPr>
          <w:t>утвержденных</w:t>
        </w:r>
      </w:hyperlink>
      <w:r>
        <w:rPr>
          <w:rFonts w:cs="Times New Roman"/>
          <w:szCs w:val="24"/>
        </w:rPr>
        <w:t xml:space="preserve"> для организаций водопроводно-канализационного хозяйства природоохранными органами;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обеспечение проектных параметров очистки сточных вод на очистных сооружениях коммунальной канализации;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техническая и технологическая возможность очистных сооружений коммунальной канализации очищать сточные воды от конкретных загрязняющих веществ;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абзац утратил силу. - </w:t>
      </w:r>
      <w:hyperlink r:id="rId27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05.01.2015 N 3.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КонсультантПлюс: примечание.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Пункт 62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28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</w:t>
      </w:r>
      <w:r>
        <w:rPr>
          <w:rFonts w:cs="Times New Roman"/>
          <w:szCs w:val="24"/>
        </w:rPr>
        <w:lastRenderedPageBreak/>
        <w:t>644).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62. На период, необходимый абоненту для выполнения согласованных с организацией водопроводно-канализационного хозяйства мероприятий по рациональному использованию питьевой воды и сокращению сброса сточных вод и загрязняющих веществ, организация водопроводно-канализационного хозяйства может установить абоненту временные условия приема сточных вод, указанные в договоре.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63. Утратил силу. - </w:t>
      </w:r>
      <w:hyperlink r:id="rId29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КонсультантПлюс: примечание.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Пункт 64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30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644).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64. Абонент должен обеспечить лабораторный контроль и соблюдение установленных требований и нормативов по составу сбрасываемых в систему канализации сточных вод.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КонсультантПлюс: примечание.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Пункт 65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31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644).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65.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соблюдением абонентом нормативов водоотведения по составу сточных вод осуществляется организацией водопроводно-канализационного хозяйства путем выполнения анализов проб сточных вод абонента, отбираемых в контрольных канализационных колодцах.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66. Утратил силу. - </w:t>
      </w:r>
      <w:hyperlink r:id="rId32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КонсультантПлюс: примечание.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Пункт 67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33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644).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67. Анализы контрольных проб сточных вод производятся лабораторией организации водопроводно-канализационного хозяйства или по усмотрению указанной организации в аттестованной и (или) аккредитованной для производства таких работ другой организации (лаборатории).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68. Утратил силу. - </w:t>
      </w:r>
      <w:hyperlink r:id="rId34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8" w:name="Par103"/>
      <w:bookmarkEnd w:id="8"/>
      <w:r>
        <w:rPr>
          <w:rFonts w:cs="Times New Roman"/>
          <w:szCs w:val="24"/>
        </w:rPr>
        <w:t>VI. Расчеты за отпуск (получение) питьевой воды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и прием (сброс) сточных вод и загрязняющих веществ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КонсультантПлюс: примечание.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Пункты 69 - 71 не распространяются на абонентов, в отношении которых устанавливаются лимиты на сбросы и нормативы допустимых сбросов загрязняющих </w:t>
      </w:r>
      <w:r>
        <w:rPr>
          <w:rFonts w:cs="Times New Roman"/>
          <w:szCs w:val="24"/>
        </w:rPr>
        <w:lastRenderedPageBreak/>
        <w:t>веществ, иных веществ и микроорганизмов в поверхностные водные объекты, подземные водные объекты и на водосбросные площади (</w:t>
      </w:r>
      <w:hyperlink r:id="rId35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644).</w:t>
      </w: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69. Оплата абонентом полученной питьевой воды и сброшенных сточных вод производится в соответствии с данными учета, если иное не предусмотрено настоящими Правилами или договором, а фактического количества загрязняющих веществ, сброшенных со сточными водами в систему канализации, - в соответствии с данными учета, полученными на основании лабораторного контроля.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70. Расчеты абонентов с организацией водопроводно-канализационного хозяйства за отпуск (получение) питьевой воды и прием (сброс) сточных вод и загрязняющих веще</w:t>
      </w:r>
      <w:proofErr w:type="gramStart"/>
      <w:r>
        <w:rPr>
          <w:rFonts w:cs="Times New Roman"/>
          <w:szCs w:val="24"/>
        </w:rPr>
        <w:t>ств в пр</w:t>
      </w:r>
      <w:proofErr w:type="gramEnd"/>
      <w:r>
        <w:rPr>
          <w:rFonts w:cs="Times New Roman"/>
          <w:szCs w:val="24"/>
        </w:rPr>
        <w:t>еделах и сверх установленных лимитов водопотребления и нормативов водоотведения и сброса загрязняющих веществ производятся в порядке, установленном Правительством Российской Федерации.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71. Расчеты и корректировка размеров платы за сверхнормативный сброс сточных вод и загрязняющих веществ в систему канализации производятся с учетом изменений платежей, устанавливаемых организациям водопроводно-канализационного хозяйства за сброс сточных вод и загрязняющих веществ в водные объекты органами исполнительной власти субъектов Российской Федерации.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72 - 80. Утратили силу. - </w:t>
      </w:r>
      <w:hyperlink r:id="rId36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9" w:name="Par115"/>
      <w:bookmarkEnd w:id="9"/>
      <w:r>
        <w:rPr>
          <w:rFonts w:cs="Times New Roman"/>
          <w:szCs w:val="24"/>
        </w:rPr>
        <w:t>VII. Порядок прекращения или ограничения отпуска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питьевой воды и (или) приема сточных вод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81 - 86. Утратили силу. - </w:t>
      </w:r>
      <w:hyperlink r:id="rId37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10" w:name="Par120"/>
      <w:bookmarkEnd w:id="10"/>
      <w:r>
        <w:rPr>
          <w:rFonts w:cs="Times New Roman"/>
          <w:szCs w:val="24"/>
        </w:rPr>
        <w:t>VIII. Обязанности, права и ответственность организации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водопроводно-канализационного хозяйства и абонента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87 - 94. Утратили силу. - </w:t>
      </w:r>
      <w:hyperlink r:id="rId38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29.07.2013 N 644.</w:t>
      </w: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56B1D" w:rsidRDefault="00E56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11" w:name="_GoBack"/>
      <w:bookmarkEnd w:id="11"/>
    </w:p>
    <w:sectPr w:rsidR="00A44F5C" w:rsidSect="0017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1D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56B1D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5245EDF75F3176075839897338275D08E723DF4EFC132B1D201BD7024E26948296EBC16C8F660FqCx6J" TargetMode="External"/><Relationship Id="rId13" Type="http://schemas.openxmlformats.org/officeDocument/2006/relationships/hyperlink" Target="consultantplus://offline/ref=915245EDF75F3176075839897338275D08E220D24FFD132B1D201BD7024E26948296EBC16C8F660EqCxAJ" TargetMode="External"/><Relationship Id="rId18" Type="http://schemas.openxmlformats.org/officeDocument/2006/relationships/hyperlink" Target="consultantplus://offline/ref=915245EDF75F3176075839897338275D08E326DA41F8132B1D201BD7024E26948296EBC16C8F610EqCx0J" TargetMode="External"/><Relationship Id="rId26" Type="http://schemas.openxmlformats.org/officeDocument/2006/relationships/hyperlink" Target="consultantplus://offline/ref=915245EDF75F3176075839897338275D08E522DA4DFF132B1D201BD7024E26948296EBC16C8F660EqCxBJ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15245EDF75F3176075839897338275D08E326DA41F8132B1D201BD7024E26948296EBC16C8F610EqCx0J" TargetMode="External"/><Relationship Id="rId34" Type="http://schemas.openxmlformats.org/officeDocument/2006/relationships/hyperlink" Target="consultantplus://offline/ref=915245EDF75F3176075839897338275D08E326DA41F8132B1D201BD7024E26948296EBC16C8F610EqCx0J" TargetMode="External"/><Relationship Id="rId7" Type="http://schemas.openxmlformats.org/officeDocument/2006/relationships/hyperlink" Target="consultantplus://offline/ref=915245EDF75F3176075839897338275D08E220D24FFD132B1D201BD7024E26948296EBC16C8F660EqCxAJ" TargetMode="External"/><Relationship Id="rId12" Type="http://schemas.openxmlformats.org/officeDocument/2006/relationships/hyperlink" Target="consultantplus://offline/ref=915245EDF75F3176075839897338275D08E22EDF4BFA132B1D201BD7024E26948296EBC16C8F670FqCxBJ" TargetMode="External"/><Relationship Id="rId17" Type="http://schemas.openxmlformats.org/officeDocument/2006/relationships/hyperlink" Target="consultantplus://offline/ref=915245EDF75F3176075839897338275D08E324D94DFB132B1D201BD7024E26948296EBC16C8F660FqCx3J" TargetMode="External"/><Relationship Id="rId25" Type="http://schemas.openxmlformats.org/officeDocument/2006/relationships/hyperlink" Target="consultantplus://offline/ref=915245EDF75F3176075839897338275D08E326DA41F8132B1D201BD7024E26948296EBC16C8F660EqCxBJ" TargetMode="External"/><Relationship Id="rId33" Type="http://schemas.openxmlformats.org/officeDocument/2006/relationships/hyperlink" Target="consultantplus://offline/ref=915245EDF75F3176075839897338275D08E326DA41F8132B1D201BD7024E26948296EBC16C8F660EqCxBJ" TargetMode="External"/><Relationship Id="rId38" Type="http://schemas.openxmlformats.org/officeDocument/2006/relationships/hyperlink" Target="consultantplus://offline/ref=915245EDF75F3176075839897338275D08E326DA41F8132B1D201BD7024E26948296EBC16C8F610EqCx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5245EDF75F3176075839897338275D08E326DA41F8132B1D201BD7024E26948296EBC16C8F610EqCx0J" TargetMode="External"/><Relationship Id="rId20" Type="http://schemas.openxmlformats.org/officeDocument/2006/relationships/hyperlink" Target="consultantplus://offline/ref=915245EDF75F3176075839897338275D08E326DA41F8132B1D201BD7024E26948296EBC16C8F610EqCx0J" TargetMode="External"/><Relationship Id="rId29" Type="http://schemas.openxmlformats.org/officeDocument/2006/relationships/hyperlink" Target="consultantplus://offline/ref=915245EDF75F3176075839897338275D08E326DA41F8132B1D201BD7024E26948296EBC16C8F610EqCx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5245EDF75F3176075839897338275D08E22EDF4BFA132B1D201BD7024E26948296EBC16C8F670FqCxBJ" TargetMode="External"/><Relationship Id="rId11" Type="http://schemas.openxmlformats.org/officeDocument/2006/relationships/hyperlink" Target="consultantplus://offline/ref=915245EDF75F3176075839897338275D08E324D94DFB132B1D201BD7024E26948296EBC16C8F660FqCx3J" TargetMode="External"/><Relationship Id="rId24" Type="http://schemas.openxmlformats.org/officeDocument/2006/relationships/hyperlink" Target="consultantplus://offline/ref=915245EDF75F3176075839897338275D08E326DA41F8132B1D201BD7024E26948296EBC16C8F610EqCx0J" TargetMode="External"/><Relationship Id="rId32" Type="http://schemas.openxmlformats.org/officeDocument/2006/relationships/hyperlink" Target="consultantplus://offline/ref=915245EDF75F3176075839897338275D08E326DA41F8132B1D201BD7024E26948296EBC16C8F610EqCx0J" TargetMode="External"/><Relationship Id="rId37" Type="http://schemas.openxmlformats.org/officeDocument/2006/relationships/hyperlink" Target="consultantplus://offline/ref=915245EDF75F3176075839897338275D08E326DA41F8132B1D201BD7024E26948296EBC16C8F610EqCx0J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15245EDF75F3176075839897338275D08E726DD4FFD132B1D201BD7024E26948296EBC16C8F660FqCx3J" TargetMode="External"/><Relationship Id="rId23" Type="http://schemas.openxmlformats.org/officeDocument/2006/relationships/hyperlink" Target="consultantplus://offline/ref=915245EDF75F3176075839897338275D08E326DA41F8132B1D201BD7024E26948296EBC16C8F610EqCx0J" TargetMode="External"/><Relationship Id="rId28" Type="http://schemas.openxmlformats.org/officeDocument/2006/relationships/hyperlink" Target="consultantplus://offline/ref=915245EDF75F3176075839897338275D08E326DA41F8132B1D201BD7024E26948296EBC16C8F660EqCxBJ" TargetMode="External"/><Relationship Id="rId36" Type="http://schemas.openxmlformats.org/officeDocument/2006/relationships/hyperlink" Target="consultantplus://offline/ref=915245EDF75F3176075839897338275D08E326DA41F8132B1D201BD7024E26948296EBC16C8F610EqCx0J" TargetMode="External"/><Relationship Id="rId10" Type="http://schemas.openxmlformats.org/officeDocument/2006/relationships/hyperlink" Target="consultantplus://offline/ref=915245EDF75F3176075839897338275D08E326DA41F8132B1D201BD7024E26948296EBC16C8F610EqCx0J" TargetMode="External"/><Relationship Id="rId19" Type="http://schemas.openxmlformats.org/officeDocument/2006/relationships/hyperlink" Target="consultantplus://offline/ref=915245EDF75F3176075839897338275D08E326DA41F8132B1D201BD7024E26948296EBC16C8F660EqCxBJ" TargetMode="External"/><Relationship Id="rId31" Type="http://schemas.openxmlformats.org/officeDocument/2006/relationships/hyperlink" Target="consultantplus://offline/ref=915245EDF75F3176075839897338275D08E326DA41F8132B1D201BD7024E26948296EBC16C8F660EqCx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5245EDF75F3176075839897338275D08E726DD4FFD132B1D201BD7024E26948296EBC16C8F660FqCx3J" TargetMode="External"/><Relationship Id="rId14" Type="http://schemas.openxmlformats.org/officeDocument/2006/relationships/hyperlink" Target="consultantplus://offline/ref=915245EDF75F3176075839897338275D08E723DF4EFC132B1D201BD7024E26948296EBC16C8F660FqCx6J" TargetMode="External"/><Relationship Id="rId22" Type="http://schemas.openxmlformats.org/officeDocument/2006/relationships/hyperlink" Target="consultantplus://offline/ref=915245EDF75F3176075839897338275D08E220D24FFD132B1D201BD7024E26948296EBC16C8F660EqCxAJ" TargetMode="External"/><Relationship Id="rId27" Type="http://schemas.openxmlformats.org/officeDocument/2006/relationships/hyperlink" Target="consultantplus://offline/ref=915245EDF75F3176075839897338275D08E324D94DFB132B1D201BD7024E26948296EBC16C8F660FqCx3J" TargetMode="External"/><Relationship Id="rId30" Type="http://schemas.openxmlformats.org/officeDocument/2006/relationships/hyperlink" Target="consultantplus://offline/ref=915245EDF75F3176075839897338275D08E326DA41F8132B1D201BD7024E26948296EBC16C8F660EqCxBJ" TargetMode="External"/><Relationship Id="rId35" Type="http://schemas.openxmlformats.org/officeDocument/2006/relationships/hyperlink" Target="consultantplus://offline/ref=915245EDF75F3176075839897338275D08E326DA41F8132B1D201BD7024E26948296EBC16C8F660EqCx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2015-02-16T09:49:00Z</dcterms:created>
  <dcterms:modified xsi:type="dcterms:W3CDTF">2015-02-16T09:50:00Z</dcterms:modified>
</cp:coreProperties>
</file>