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29 июля 2013 г. N 644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ПРАВИЛ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ХОЛОДНОГО ВОДОСНАБЖЕНИЯ И ВОДООТВЕДЕНИЯ И О ВНЕСЕНИИ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ИЗМЕНЕНИЙ В НЕКОТОРЫЕ АКТЫ ПРАВИТЕЛЬСТВА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30.12.2013 </w:t>
      </w:r>
      <w:hyperlink r:id="rId6" w:history="1">
        <w:r>
          <w:rPr>
            <w:rFonts w:cs="Times New Roman"/>
            <w:color w:val="0000FF"/>
            <w:szCs w:val="24"/>
          </w:rPr>
          <w:t>N 1314</w:t>
        </w:r>
      </w:hyperlink>
      <w:r>
        <w:rPr>
          <w:rFonts w:cs="Times New Roman"/>
          <w:szCs w:val="24"/>
        </w:rPr>
        <w:t>,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14.11.2014 </w:t>
      </w:r>
      <w:hyperlink r:id="rId7" w:history="1">
        <w:r>
          <w:rPr>
            <w:rFonts w:cs="Times New Roman"/>
            <w:color w:val="0000FF"/>
            <w:szCs w:val="24"/>
          </w:rPr>
          <w:t>N 1201</w:t>
        </w:r>
      </w:hyperlink>
      <w:r>
        <w:rPr>
          <w:rFonts w:cs="Times New Roman"/>
          <w:szCs w:val="24"/>
        </w:rPr>
        <w:t xml:space="preserve">, от 05.01.2015 </w:t>
      </w:r>
      <w:hyperlink r:id="rId8" w:history="1">
        <w:r>
          <w:rPr>
            <w:rFonts w:cs="Times New Roman"/>
            <w:color w:val="0000FF"/>
            <w:szCs w:val="24"/>
          </w:rPr>
          <w:t>N 3</w:t>
        </w:r>
      </w:hyperlink>
      <w:r>
        <w:rPr>
          <w:rFonts w:cs="Times New Roman"/>
          <w:szCs w:val="24"/>
        </w:rPr>
        <w:t>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соответствии с Федеральным законом "О водоснабжении и водоотведении" Правительство Российской Федерации постановляет: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прилагаемые: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37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холодного водоснабжения и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936" w:history="1">
        <w:r>
          <w:rPr>
            <w:rFonts w:cs="Times New Roman"/>
            <w:color w:val="0000FF"/>
            <w:szCs w:val="24"/>
          </w:rPr>
          <w:t>изменения</w:t>
        </w:r>
      </w:hyperlink>
      <w:r>
        <w:rPr>
          <w:rFonts w:cs="Times New Roman"/>
          <w:szCs w:val="24"/>
        </w:rPr>
        <w:t>, которые вносятся в акты Правительства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Установить, что разъяснения о применении </w:t>
      </w:r>
      <w:hyperlink w:anchor="Par37" w:history="1">
        <w:r>
          <w:rPr>
            <w:rFonts w:cs="Times New Roman"/>
            <w:color w:val="0000FF"/>
            <w:szCs w:val="24"/>
          </w:rPr>
          <w:t>Правил</w:t>
        </w:r>
      </w:hyperlink>
      <w:r>
        <w:rPr>
          <w:rFonts w:cs="Times New Roman"/>
          <w:szCs w:val="24"/>
        </w:rPr>
        <w:t>, утвержденных настоящим постановлением, дает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 xml:space="preserve">Установить, что </w:t>
      </w:r>
      <w:hyperlink r:id="rId9" w:history="1">
        <w:r>
          <w:rPr>
            <w:rFonts w:cs="Times New Roman"/>
            <w:color w:val="0000FF"/>
            <w:szCs w:val="24"/>
          </w:rPr>
          <w:t>пункты 9</w:t>
        </w:r>
      </w:hyperlink>
      <w:r>
        <w:rPr>
          <w:rFonts w:cs="Times New Roman"/>
          <w:szCs w:val="24"/>
        </w:rPr>
        <w:t xml:space="preserve">, </w:t>
      </w:r>
      <w:hyperlink r:id="rId10" w:history="1">
        <w:r>
          <w:rPr>
            <w:rFonts w:cs="Times New Roman"/>
            <w:color w:val="0000FF"/>
            <w:szCs w:val="24"/>
          </w:rPr>
          <w:t>61</w:t>
        </w:r>
      </w:hyperlink>
      <w:r>
        <w:rPr>
          <w:rFonts w:cs="Times New Roman"/>
          <w:szCs w:val="24"/>
        </w:rPr>
        <w:t xml:space="preserve">, </w:t>
      </w:r>
      <w:hyperlink r:id="rId11" w:history="1">
        <w:r>
          <w:rPr>
            <w:rFonts w:cs="Times New Roman"/>
            <w:color w:val="0000FF"/>
            <w:szCs w:val="24"/>
          </w:rPr>
          <w:t>62</w:t>
        </w:r>
      </w:hyperlink>
      <w:r>
        <w:rPr>
          <w:rFonts w:cs="Times New Roman"/>
          <w:szCs w:val="24"/>
        </w:rPr>
        <w:t xml:space="preserve">, </w:t>
      </w:r>
      <w:hyperlink r:id="rId12" w:history="1">
        <w:r>
          <w:rPr>
            <w:rFonts w:cs="Times New Roman"/>
            <w:color w:val="0000FF"/>
            <w:szCs w:val="24"/>
          </w:rPr>
          <w:t>64</w:t>
        </w:r>
      </w:hyperlink>
      <w:r>
        <w:rPr>
          <w:rFonts w:cs="Times New Roman"/>
          <w:szCs w:val="24"/>
        </w:rPr>
        <w:t xml:space="preserve">, </w:t>
      </w:r>
      <w:hyperlink r:id="rId13" w:history="1">
        <w:r>
          <w:rPr>
            <w:rFonts w:cs="Times New Roman"/>
            <w:color w:val="0000FF"/>
            <w:szCs w:val="24"/>
          </w:rPr>
          <w:t>65</w:t>
        </w:r>
      </w:hyperlink>
      <w:r>
        <w:rPr>
          <w:rFonts w:cs="Times New Roman"/>
          <w:szCs w:val="24"/>
        </w:rPr>
        <w:t xml:space="preserve">, </w:t>
      </w:r>
      <w:hyperlink r:id="rId14" w:history="1">
        <w:r>
          <w:rPr>
            <w:rFonts w:cs="Times New Roman"/>
            <w:color w:val="0000FF"/>
            <w:szCs w:val="24"/>
          </w:rPr>
          <w:t>67</w:t>
        </w:r>
      </w:hyperlink>
      <w:r>
        <w:rPr>
          <w:rFonts w:cs="Times New Roman"/>
          <w:szCs w:val="24"/>
        </w:rPr>
        <w:t xml:space="preserve"> и </w:t>
      </w:r>
      <w:hyperlink r:id="rId15" w:history="1">
        <w:r>
          <w:rPr>
            <w:rFonts w:cs="Times New Roman"/>
            <w:color w:val="0000FF"/>
            <w:szCs w:val="24"/>
          </w:rPr>
          <w:t>69 - 71</w:t>
        </w:r>
      </w:hyperlink>
      <w:r>
        <w:rPr>
          <w:rFonts w:cs="Times New Roman"/>
          <w:szCs w:val="24"/>
        </w:rP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167, и </w:t>
      </w:r>
      <w:hyperlink r:id="rId16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Российской Федерации от 31 декабря 1995 г. N 1310 "О взимании платы за сброс сточных вод и загрязняющих веществ в системы канализации населенных</w:t>
      </w:r>
      <w:proofErr w:type="gramEnd"/>
      <w:r>
        <w:rPr>
          <w:rFonts w:cs="Times New Roman"/>
          <w:szCs w:val="24"/>
        </w:rPr>
        <w:t xml:space="preserve"> пунктов" не распространяются на абонентов, в отношении которых установлены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7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" w:name="Par22"/>
      <w:bookmarkEnd w:id="1"/>
      <w:r>
        <w:rPr>
          <w:rFonts w:cs="Times New Roman"/>
          <w:szCs w:val="24"/>
        </w:rPr>
        <w:t xml:space="preserve">4. </w:t>
      </w:r>
      <w:hyperlink w:anchor="Par410" w:history="1">
        <w:r>
          <w:rPr>
            <w:rFonts w:cs="Times New Roman"/>
            <w:color w:val="0000FF"/>
            <w:szCs w:val="24"/>
          </w:rPr>
          <w:t>Раздел VII</w:t>
        </w:r>
      </w:hyperlink>
      <w:r>
        <w:rPr>
          <w:rFonts w:cs="Times New Roman"/>
          <w:szCs w:val="24"/>
        </w:rPr>
        <w:t xml:space="preserve"> Правил, утвержденных настоящим постановлением, вступает в силу с 1 января 2014 г.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2" w:name="Par32"/>
      <w:bookmarkEnd w:id="2"/>
      <w:r>
        <w:rPr>
          <w:rFonts w:cs="Times New Roman"/>
          <w:szCs w:val="24"/>
        </w:rPr>
        <w:t>Утверждены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29 июля 2013 г. N 644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3" w:name="Par37"/>
      <w:bookmarkEnd w:id="3"/>
      <w:r>
        <w:rPr>
          <w:rFonts w:cs="Times New Roman"/>
          <w:b/>
          <w:bCs/>
          <w:szCs w:val="24"/>
        </w:rPr>
        <w:lastRenderedPageBreak/>
        <w:t>ПРАВИЛА ХОЛОДНОГО ВОДОСНАБЖЕНИЯ 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" w:name="Par42"/>
      <w:bookmarkEnd w:id="4"/>
      <w:r>
        <w:rPr>
          <w:rFonts w:cs="Times New Roman"/>
          <w:szCs w:val="24"/>
        </w:rPr>
        <w:t>I. Общие положения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gramStart"/>
      <w:r>
        <w:rPr>
          <w:rFonts w:cs="Times New Roman"/>
          <w:szCs w:val="24"/>
        </w:rPr>
        <w:t>Настоящие Правила регулируют отношения федеральных органов исполнительной власти, органов исполнительной власти субъектов Российской Федерации, органов местного самоуправления поселений, городских округов (далее - органы местного самоуправления), организаций, осуществляющих холодное водоснабжение и (или) водоотведение (далее - организации водопроводно-канализационного хозяйства), заявителей, организаций, осуществляющих транспортировку воды, сточных вод, другие регулируемые виды деятельности в сфере водоснабжения и (или) водоотведения, абонентов в сфере холодного водоснабжения и водоотведения по</w:t>
      </w:r>
      <w:proofErr w:type="gramEnd"/>
      <w:r>
        <w:rPr>
          <w:rFonts w:cs="Times New Roman"/>
          <w:szCs w:val="24"/>
        </w:rPr>
        <w:t xml:space="preserve"> предоставлению холодной (питьевой и (или) технической) воды из централизованных и нецентрализованных систем холодного водоснабжения и по отводу сточных вод в централизованную систему водоотведения (далее соответственно - абоненты, водоотведение).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 отношениям, возникающим между организациями водопроводно-канализационного хозяйства, собственниками и (или) пользователями помещений в многоквартирных домах и жилых домов и (или) товариществами собственников жилья либо жилищно-строительными, жилищными кооперативами и (или) иными специализированными потребительскими кооперативами, управляющими организациями,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водоснабжению, водоотведению, положения настоящих Правил применяются в</w:t>
      </w:r>
      <w:proofErr w:type="gramEnd"/>
      <w:r>
        <w:rPr>
          <w:rFonts w:cs="Times New Roman"/>
          <w:szCs w:val="24"/>
        </w:rPr>
        <w:t xml:space="preserve"> части, не урегулированной жилищным </w:t>
      </w:r>
      <w:hyperlink r:id="rId19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>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В настоящих Правилах используются понятия, определенные в Федеральном </w:t>
      </w:r>
      <w:hyperlink r:id="rId20" w:history="1">
        <w:r>
          <w:rPr>
            <w:rFonts w:cs="Times New Roman"/>
            <w:color w:val="0000FF"/>
            <w:szCs w:val="24"/>
          </w:rPr>
          <w:t>законе</w:t>
        </w:r>
      </w:hyperlink>
      <w:r>
        <w:rPr>
          <w:rFonts w:cs="Times New Roman"/>
          <w:szCs w:val="24"/>
        </w:rPr>
        <w:t xml:space="preserve"> "О водоснабжении и водоотведении", а также следующие понятия: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"авария" - опасное техногенное происшествие, приводящее к ограничению или прекращению водоснабжения и (или) водоотведения, создающее на централизованных системах водоснабжения и (или) водоотведения, отдельных объектах таких систем, в том числе на водопроводных и (или) канализационных сетях, угрозу жизни и здоровью людей или приводящее к нанесению ущерба окружающей среде;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"граница балансовой принадлежности" - линия раздела объектов централизованных систем холодного водоснабжения и (или) водоотведения, в том числе водопроводных и (или) канализационных сетей, между владельцами по признаку собственности или владения на ином законном основании;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"граница эксплуатационной ответственности" - линия раздела объектов централизованных систем холодного водоснабжения и (или) водоотведения, в том числе водопроводных и (или) канализационных сетей, по признаку обязанностей (ответственности) по эксплуатации этих систем или сетей, устанавливаемая в договоре холодного водоснабжения, договоре водоотведения или едином договоре холодного водоснабжения и водоотведения, договоре по транспортировке холодной воды, договоре по транспортировке сточных вод;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"контрольная проба" - проба сточных вод, принимаемых от абонентов (включая сточные воды транзитных организаций) в централизованную систему водоотведения, отобранная из контрольного канализационного колодца с целью определения состава и свойств таких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"контрольный канализационный колодец" - колодец, предназначенный для отбора проб сточных вод абонента, определенный в договоре водоотведения или едином </w:t>
      </w:r>
      <w:r>
        <w:rPr>
          <w:rFonts w:cs="Times New Roman"/>
          <w:szCs w:val="24"/>
        </w:rPr>
        <w:lastRenderedPageBreak/>
        <w:t>договоре холодного водоснабжения и водоотведения, договоре по транспортировке сточных вод, или последний колодец на канализационной сети абонента перед ее врезкой в централизованную систему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"поверхностные сточные воды" - принимаемые в централизованную систему водоотведения дождевые, талые, инфильтрационные, поливомоечные, дренажные сточные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"транзитная организация" - организация, в том числе индивидуальный предприниматель, эксплуатирующая водопроводные и (или) канализационные сети и оказывающая услуги по транспортировке воды и (или)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Порядок пользования централизованной системой холодного водоснабжения в чрезвычайных ситуациях определяется требованиями технических регламентов, государственных и национальных стандартов, а также инструкцией по подготовке и работе систем хозяйственно-питьевого водоснабжения в чрезвычайных ситуациях.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5" w:name="Par56"/>
      <w:bookmarkEnd w:id="5"/>
      <w:r>
        <w:rPr>
          <w:rFonts w:cs="Times New Roman"/>
          <w:szCs w:val="24"/>
        </w:rPr>
        <w:t>II. Порядок заключения договоров холодного водоснабжения,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договоров водоотведения, единых договоров холодного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водоснабжения и водоотведения, договоров транспортировки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воды, договоров транспортировки сточных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Холодное водоснабжение и (или) водоотведение с использованием централизованных систем холодного водоснабжения и (или) водоотведения осуществляются на основании договора холодного водоснабжения, договора водоотведения или единого договора холодного водоснабжения и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Договоры холодного водоснабжения, договоры водоотведения или единые договоры холодного водоснабжения и водоотведения заключаются между абонентами и организацией водопроводно-канализационного хозяйства в соответствии с </w:t>
      </w:r>
      <w:hyperlink r:id="rId21" w:history="1">
        <w:r>
          <w:rPr>
            <w:rFonts w:cs="Times New Roman"/>
            <w:color w:val="0000FF"/>
            <w:szCs w:val="24"/>
          </w:rPr>
          <w:t>типовыми договорами</w:t>
        </w:r>
      </w:hyperlink>
      <w:r>
        <w:rPr>
          <w:rFonts w:cs="Times New Roman"/>
          <w:szCs w:val="24"/>
        </w:rPr>
        <w:t>, утверждаемыми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Если для централизованных систем холодного водоснабжения и (или) водоотведения органами местного самоуправления определена гарантирующая организация, соответствующие договоры холодного водоснабжения, водоотведения или единый договор холодного водоснабжения и водоотведения заключаются с такой гарантирующей организацией.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До определения органами местного самоуправления гарантирующей организации абоненты заключают договоры холодного водоснабжения, договоры водоотведения или единые договоры холодного водоснабжения и водоотведения с организацией водопроводно-канализационного хозяйства, к водопроводным и (или) канализационным сетям которой подключены объекты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proofErr w:type="gramStart"/>
      <w:r>
        <w:rPr>
          <w:rFonts w:cs="Times New Roman"/>
          <w:szCs w:val="24"/>
        </w:rPr>
        <w:t>Основанием для заключения договора холодного водоснабжения, договора водоотведения или единого договора холодного водоснабжения и водоотведения является заявка абонента на заключение такого договора, подписанная абонентом или уполномоченным им лицом, действующим от имени абонента на основании доверенности (далее - заявка абонента), либо предложение о заключении договора от организации водопроводно-канализационного хозяйства (гарантирующей организации после выбора такой организации).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Заявка абонента рассматривается организацией водопроводно-канализационного хозяйства в течение 20 дней со дня ее поступления. </w:t>
      </w:r>
      <w:proofErr w:type="gramStart"/>
      <w:r>
        <w:rPr>
          <w:rFonts w:cs="Times New Roman"/>
          <w:szCs w:val="24"/>
        </w:rPr>
        <w:t xml:space="preserve">Если в заявке абонента отсутствуют необходимые сведения и (или) документы, предусмотренные </w:t>
      </w:r>
      <w:hyperlink w:anchor="Par77" w:history="1">
        <w:r>
          <w:rPr>
            <w:rFonts w:cs="Times New Roman"/>
            <w:color w:val="0000FF"/>
            <w:szCs w:val="24"/>
          </w:rPr>
          <w:t>пунктами 16</w:t>
        </w:r>
      </w:hyperlink>
      <w:r>
        <w:rPr>
          <w:rFonts w:cs="Times New Roman"/>
          <w:szCs w:val="24"/>
        </w:rPr>
        <w:t xml:space="preserve"> и </w:t>
      </w:r>
      <w:hyperlink w:anchor="Par84" w:history="1">
        <w:r>
          <w:rPr>
            <w:rFonts w:cs="Times New Roman"/>
            <w:color w:val="0000FF"/>
            <w:szCs w:val="24"/>
          </w:rPr>
          <w:t>17</w:t>
        </w:r>
      </w:hyperlink>
      <w:r>
        <w:rPr>
          <w:rFonts w:cs="Times New Roman"/>
          <w:szCs w:val="24"/>
        </w:rPr>
        <w:t xml:space="preserve"> настоящих Правил, организация водопроводно-канализационного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</w:t>
      </w:r>
      <w:proofErr w:type="gramEnd"/>
      <w:r>
        <w:rPr>
          <w:rFonts w:cs="Times New Roman"/>
          <w:szCs w:val="24"/>
        </w:rPr>
        <w:t xml:space="preserve"> В случае если недостающие сведения и (или) документы не будут представлены абонентом </w:t>
      </w:r>
      <w:r>
        <w:rPr>
          <w:rFonts w:cs="Times New Roman"/>
          <w:szCs w:val="24"/>
        </w:rPr>
        <w:lastRenderedPageBreak/>
        <w:t>в течение 20 дней со дня приостановления рассмотрения заявки абонента, организация водопроводно-канализационного хозяйства вправе прекратить рассмотрение заявки абонента и возвратить ее с указанием причин возврата.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 направлении организацией водопроводно-канализационного хозяйства (гарантирующей организацией после выбора такой организации) абоненту предложения о заключении договора холодного водоснабжения, договора водоотведения, единого договора холодного водоснабжения и водоотведения организация водопроводно-канализационного хозяйства (гарантирующая организация) направляет абоненту в 2 экземплярах проект соответствующего договора, отвечающий условиям </w:t>
      </w:r>
      <w:hyperlink r:id="rId22" w:history="1">
        <w:r>
          <w:rPr>
            <w:rFonts w:cs="Times New Roman"/>
            <w:color w:val="0000FF"/>
            <w:szCs w:val="24"/>
          </w:rPr>
          <w:t>типовых договоров</w:t>
        </w:r>
      </w:hyperlink>
      <w:r>
        <w:rPr>
          <w:rFonts w:cs="Times New Roman"/>
          <w:szCs w:val="24"/>
        </w:rPr>
        <w:t>, утверждаемых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proofErr w:type="gramStart"/>
      <w:r>
        <w:rPr>
          <w:rFonts w:cs="Times New Roman"/>
          <w:szCs w:val="24"/>
        </w:rPr>
        <w:t>В случае поступления заявок от нескольких абонентов в отношении одних и тех же объектов (в том числе при совпадении части объектов) рассмотрение заявок абонентов может быть приостановлено организацией водопроводно-канализационного хозяйства не более чем на 30 дней для представления лицами, подписавшими заявки абонентов, доказательств наличия у них правомочий заключить соответствующий договор холодного водоснабжения, договор водоотведения или единый договор холодного водоснабжения и</w:t>
      </w:r>
      <w:proofErr w:type="gramEnd"/>
      <w:r>
        <w:rPr>
          <w:rFonts w:cs="Times New Roman"/>
          <w:szCs w:val="24"/>
        </w:rPr>
        <w:t xml:space="preserve"> водоотведения, а именно выписки из Единого государственного реестра прав на недвижимое имущество и сделок с ним в отношении объектов, указанных в заявке абонента (в отношении объектов, не являющихся объектами капитального строительства, - заверенные в установленном порядке копии документов, подтверждающих права абонента на земельный участок, на котором располагается подключаемый объект). В случае если недостающие сведения и (или) документы, позволяющие однозначно определить правомочность и полномочия абонента, не будут представлены абонентом в течение 30 дней со дня приостановления рассмотрения заявки абонента, организация водопроводно-канализационного хозяйства вправе прекратить ее рассмотрение и возвратить ее с указанием причин возврата.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В случае если заявка абонента отвечает требованиям настоящих Правил, организация водопроводно-канализационного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договоров, отвечающие условиям </w:t>
      </w:r>
      <w:hyperlink r:id="rId23" w:history="1">
        <w:r>
          <w:rPr>
            <w:rFonts w:cs="Times New Roman"/>
            <w:color w:val="0000FF"/>
            <w:szCs w:val="24"/>
          </w:rPr>
          <w:t>типовых договоров</w:t>
        </w:r>
      </w:hyperlink>
      <w:r>
        <w:rPr>
          <w:rFonts w:cs="Times New Roman"/>
          <w:szCs w:val="24"/>
        </w:rPr>
        <w:t>, утверждаемых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proofErr w:type="gramStart"/>
      <w:r>
        <w:rPr>
          <w:rFonts w:cs="Times New Roman"/>
          <w:szCs w:val="24"/>
        </w:rPr>
        <w:t>Абонент в течение 30 дней со дня поступления проектов договора холодного водоснабжения,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водопроводно-канализационного хозяйства с приложением к такому договору документов, подтверждающих правомочия лица, действующего от имени абонента и подписавшего договор.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если по истечении 30 дней со дня поступления абоненту от организации водопроводно-канализационного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части, не противоречащей положениям Федерального </w:t>
      </w:r>
      <w:hyperlink r:id="rId24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</w:t>
      </w:r>
      <w:hyperlink r:id="rId25" w:history="1">
        <w:r>
          <w:rPr>
            <w:rFonts w:cs="Times New Roman"/>
            <w:color w:val="0000FF"/>
            <w:szCs w:val="24"/>
          </w:rPr>
          <w:t>типовых договоров</w:t>
        </w:r>
      </w:hyperlink>
      <w:r>
        <w:rPr>
          <w:rFonts w:cs="Times New Roman"/>
          <w:szCs w:val="24"/>
        </w:rPr>
        <w:t>, утверждаемых Правительством Российской Федерации (в части условий договора, определяемых организацией водопроводно-канализационного хозяйства и</w:t>
      </w:r>
      <w:proofErr w:type="gramEnd"/>
      <w:r>
        <w:rPr>
          <w:rFonts w:cs="Times New Roman"/>
          <w:szCs w:val="24"/>
        </w:rPr>
        <w:t xml:space="preserve"> абонентом), такие договоры считаются заключенными на условиях, содержащихся в договорах, представленных организацией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proofErr w:type="gramStart"/>
      <w:r>
        <w:rPr>
          <w:rFonts w:cs="Times New Roman"/>
          <w:szCs w:val="24"/>
        </w:rPr>
        <w:t xml:space="preserve">Абонент в течение 30 дней со дня поступления проекта договора холодного водоснабжения, проекта договора водоотведения или проекта единого договора холодного водоснабжения и водоотведения вправе представить организации водопроводно-канализационного хозяйства, направившей такие проекты договоров, предложение об изменении представленных проектов договоров в части, не противоречащей положениям </w:t>
      </w:r>
      <w:r>
        <w:rPr>
          <w:rFonts w:cs="Times New Roman"/>
          <w:szCs w:val="24"/>
        </w:rPr>
        <w:lastRenderedPageBreak/>
        <w:t xml:space="preserve">Федерального </w:t>
      </w:r>
      <w:hyperlink r:id="rId26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</w:t>
      </w:r>
      <w:hyperlink r:id="rId27" w:history="1">
        <w:r>
          <w:rPr>
            <w:rFonts w:cs="Times New Roman"/>
            <w:color w:val="0000FF"/>
            <w:szCs w:val="24"/>
          </w:rPr>
          <w:t>типовых договоров</w:t>
        </w:r>
      </w:hyperlink>
      <w:r>
        <w:rPr>
          <w:rFonts w:cs="Times New Roman"/>
          <w:szCs w:val="24"/>
        </w:rPr>
        <w:t>, утверждаемых Правительством Российской Федерации (в</w:t>
      </w:r>
      <w:proofErr w:type="gramEnd"/>
      <w:r>
        <w:rPr>
          <w:rFonts w:cs="Times New Roman"/>
          <w:szCs w:val="24"/>
        </w:rPr>
        <w:t xml:space="preserve"> части условий договора, определяемых организацией водопроводно-канализационного хозяйства и абонентом). Такое предложение абонента направляется абонентом в организацию водопроводно-канализационного хозяйства, направившую предложение о заключении договора (договоров), любым способом, позволяющим подтвердить получение предложения абонента организацией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proofErr w:type="gramStart"/>
      <w:r>
        <w:rPr>
          <w:rFonts w:cs="Times New Roman"/>
          <w:szCs w:val="24"/>
        </w:rPr>
        <w:t>В случае представления абонентом в течение 30 дней после получения от организации водопроводно-канализационного хозяйства проектов договора холодного водоснабжения, договора водоотведения или единого договора холодного водоснабжения и водоотведения мотивированного отказа от подписания проекта договора (проектов договоров) в предложенной редакции с приложением предложения об изменении проекта договора (проектов договоров) организация водопроводно-канализационного хозяйства обязана в течение 5 рабочих дней рассмотреть указанные документы, принять</w:t>
      </w:r>
      <w:proofErr w:type="gramEnd"/>
      <w:r>
        <w:rPr>
          <w:rFonts w:cs="Times New Roman"/>
          <w:szCs w:val="24"/>
        </w:rPr>
        <w:t xml:space="preserve"> меры к урегулированию разногласий и направить абоненту на подписание новый проект договора (проекты договоров).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Абонент подписывает проект договора (договоров) в течение 5 рабочих дней со дня его получения в 2 экземплярах и направляет 1 экземпляр подписанного договора (договоров) организации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организация водопроводно-канализационного хозяйства не направит абоненту в течение 5 рабочих дней новый проект договора (проекты договоров), абонент вправе обратиться в суд с требованием о понуждении организации водопроводно-канализационного хозяйства заключить договор.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Договор холодного водоснабжения, договор водоотведения или единый договор холодного водоснабжения и водоотведения заключаются на срок, указанный в договоре. </w:t>
      </w:r>
      <w:proofErr w:type="gramStart"/>
      <w:r>
        <w:rPr>
          <w:rFonts w:cs="Times New Roman"/>
          <w:szCs w:val="24"/>
        </w:rPr>
        <w:t xml:space="preserve">Если за месяц до истечения срока действия договора ни одна из сторон не заявит о его прекращении, изменении или заключении договора на иных условиях, соответствующих требованиям Федерального </w:t>
      </w:r>
      <w:hyperlink r:id="rId28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 и принимаемых в соответствии с ним иных нормативных правовых актов, срок действия договора холодного водоснабжения, договора водоотведения или единого договора холодного водоснабжения и водоотведения продлевается на тот же</w:t>
      </w:r>
      <w:proofErr w:type="gramEnd"/>
      <w:r>
        <w:rPr>
          <w:rFonts w:cs="Times New Roman"/>
          <w:szCs w:val="24"/>
        </w:rPr>
        <w:t xml:space="preserve"> срок и на тех же условиях.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6" w:name="Par77"/>
      <w:bookmarkEnd w:id="6"/>
      <w:r>
        <w:rPr>
          <w:rFonts w:cs="Times New Roman"/>
          <w:szCs w:val="24"/>
        </w:rPr>
        <w:t>16. В заявке абонента указываются следующие сведения: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б) наименование и местонахождение объектов абонентов, в отношении которых будет заключен договор холодного водоснабжения, договор водоотведения или единый договор холодного водоснабжения и водоотведения, а также наименование и местонахождение объектов абонентов (при их наличии),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информация об используемых источниках водоснабжения, включая объем </w:t>
      </w:r>
      <w:r>
        <w:rPr>
          <w:rFonts w:cs="Times New Roman"/>
          <w:szCs w:val="24"/>
        </w:rPr>
        <w:lastRenderedPageBreak/>
        <w:t>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состав и свойства сточных вод, предполагаемых к отведению в централизованную систему водоотведения, и динамика их изменения в течение года. Требование о включении в состав заявки абонента указанных сведений распространяется только на категории абонентов, в отношении которых устанавливаются нормативы допустимых сбросов загрязняющих веществ, иных веществ и микроорганизмов;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площадь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сведения о виде деятельности, осуществляемой абонентом, необходимые для отнесения абонента к категории лиц, в отношении которых устанавливаются нормативы допустимых сбросов, требования по очистке сточных вод с использованием локальных очистных сооружений.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7" w:name="Par84"/>
      <w:bookmarkEnd w:id="7"/>
      <w:r>
        <w:rPr>
          <w:rFonts w:cs="Times New Roman"/>
          <w:szCs w:val="24"/>
        </w:rPr>
        <w:t>17. К заявке абонента прилагаются следующие документы: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абонентов подключены к бесхозяйным сетям, а </w:t>
      </w:r>
      <w:proofErr w:type="gramStart"/>
      <w:r>
        <w:rPr>
          <w:rFonts w:cs="Times New Roman"/>
          <w:szCs w:val="24"/>
        </w:rPr>
        <w:t>также</w:t>
      </w:r>
      <w:proofErr w:type="gramEnd"/>
      <w:r>
        <w:rPr>
          <w:rFonts w:cs="Times New Roman"/>
          <w:szCs w:val="24"/>
        </w:rPr>
        <w:t xml:space="preserve">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б) 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холодного водоснабжения, договора водоотведения или единого договора холодного водоснабжения и водоотведения (для физических лиц - копия паспорта, иного документа, удостоверяющего личность на территории Российской Федерации в соответствии с </w:t>
      </w:r>
      <w:hyperlink r:id="rId29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Федерации);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в) документы, предусмотренные </w:t>
      </w:r>
      <w:hyperlink r:id="rId30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>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утвержденными постановлением Правительства Российской Федерации от 14 февраля 2012 г. N 124, а также сведения, необходимые для определения объемов потребленной воды, отведенных сточных вод расчетным методом при отсутствии приборов учета, в том числе степень благоустройства</w:t>
      </w:r>
      <w:proofErr w:type="gramEnd"/>
      <w:r>
        <w:rPr>
          <w:rFonts w:cs="Times New Roman"/>
          <w:szCs w:val="24"/>
        </w:rPr>
        <w:t xml:space="preserve"> и этажность объектов, количество проживающих, площади жилых и нежилых помещений объектов, общие площади многоквартирных домов и жилых домов, площади земельных участков под полив - для организаций, осуществляющих управление многоквартирными домами, товариществ собственников жилья, жилищно-строительных, жилищных кооперативов и иных специализированных потребительских кооперативов, собственников помещений в многоквартирных домах, собственников (пользователей) жилых домов;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копии документов, подтверждающих подключение (технологическое присоединение) объектов абонента к централизованным системам холодного </w:t>
      </w:r>
      <w:r>
        <w:rPr>
          <w:rFonts w:cs="Times New Roman"/>
          <w:szCs w:val="24"/>
        </w:rPr>
        <w:lastRenderedPageBreak/>
        <w:t>водоснабжения и (или) водоотведения на законных основаниях (договор подключения, условия подключения (технологического присоединения) или иные документы);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д) 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а также проекты установки (монтажа) приборов учета. Требование о предоставлении таких сведений не распространяется на абонентов, среднесуточный объем потребления </w:t>
      </w:r>
      <w:proofErr w:type="gramStart"/>
      <w:r>
        <w:rPr>
          <w:rFonts w:cs="Times New Roman"/>
          <w:szCs w:val="24"/>
        </w:rPr>
        <w:t>воды</w:t>
      </w:r>
      <w:proofErr w:type="gramEnd"/>
      <w:r>
        <w:rPr>
          <w:rFonts w:cs="Times New Roman"/>
          <w:szCs w:val="24"/>
        </w:rPr>
        <w:t xml:space="preserve"> которыми не превышает 0,1 куб. метров в час, а также на абонентов, для которых установка приборов учета сточных вод не является обязательной;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схема размещения мест для отбора проб воды и (или)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- для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18. Договор холодного водоснабжения, договор водоотведения, единый договор холодного водоснабжения и водоотведения являются публичными договорами.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К договору холодного водоснабжения применяются положения о </w:t>
      </w:r>
      <w:proofErr w:type="gramStart"/>
      <w:r>
        <w:rPr>
          <w:rFonts w:cs="Times New Roman"/>
          <w:szCs w:val="24"/>
        </w:rPr>
        <w:t>договоре</w:t>
      </w:r>
      <w:proofErr w:type="gramEnd"/>
      <w:r>
        <w:rPr>
          <w:rFonts w:cs="Times New Roman"/>
          <w:szCs w:val="24"/>
        </w:rPr>
        <w:t xml:space="preserve"> об энергоснабжении, предусмотренные Гражданским </w:t>
      </w:r>
      <w:hyperlink r:id="rId31" w:history="1">
        <w:r>
          <w:rPr>
            <w:rFonts w:cs="Times New Roman"/>
            <w:color w:val="0000FF"/>
            <w:szCs w:val="24"/>
          </w:rPr>
          <w:t>кодексом</w:t>
        </w:r>
      </w:hyperlink>
      <w:r>
        <w:rPr>
          <w:rFonts w:cs="Times New Roman"/>
          <w:szCs w:val="24"/>
        </w:rPr>
        <w:t xml:space="preserve"> Российской Федерации, если иное не установлено Федеральным </w:t>
      </w:r>
      <w:hyperlink r:id="rId32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водоотведении", настоящими Правилами и иными принятыми в соответствии с указанным Федеральным </w:t>
      </w:r>
      <w:hyperlink r:id="rId33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нормативными правовыми актами и не противоречит существу договора холодного водоснабжения.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proofErr w:type="gramStart"/>
      <w:r>
        <w:rPr>
          <w:rFonts w:cs="Times New Roman"/>
          <w:szCs w:val="24"/>
        </w:rPr>
        <w:t>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и нецентрализованных систем холодного водоснабжения питьевую и (или) техническую воду установленного качества в объеме, определенном договором холодного водоснабжения, а абонент обязуется оплачивать принятую воду в сроки, порядке и размере, которые определены договором холодного водоснабжения, и соблюдать предусмотренный договором холодного водоснабжения режим ее потребления, обеспечивать безопасность</w:t>
      </w:r>
      <w:proofErr w:type="gramEnd"/>
      <w:r>
        <w:rPr>
          <w:rFonts w:cs="Times New Roman"/>
          <w:szCs w:val="24"/>
        </w:rPr>
        <w:t xml:space="preserve"> эксплуатации находящихся в его ведении водопроводных сетей и исправность используемых им приборов учета.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21. Существенными условиями договора холодного водоснабжения являются: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предмет договора, режим подачи (потребления) холодной воды (гарантированный объем подачи холодной воды, в том числе на нужды пожаротушения, гарантированный уровень давления холодной воды), определяемый в соответствии с условиями подключения (технологического присоединения) к централизованной системе холодного водоснабжения (водопроводным сетям);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сроки осуществления подачи холодной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качество холодной (питьевой и (или) технической)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порядок контроля качества питьевой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условия временного прекращения или ограничения подачи холодной (питьевой и (или) технической)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порядок осуществления учета поданной холодной (питьевой и (или) технической)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сроки и порядок оплаты по договору холодного водоснабжения;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граница эксплуатационной ответственности по водопроводным сетям абонента и организации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права и обязанности абонента и организации водопроводно-канализационного хозяйства по договору холодного водоснабжения;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к) ответственность абонента и организации водопроводно-канализационного хозяйства в случае неисполнения или ненадлежащего исполнения сторонами обязательств </w:t>
      </w:r>
      <w:r>
        <w:rPr>
          <w:rFonts w:cs="Times New Roman"/>
          <w:szCs w:val="24"/>
        </w:rPr>
        <w:lastRenderedPageBreak/>
        <w:t>по договору холодного водоснабжения;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л) порядок урегулирования споров и разногласий, возникающих между абонентом и организацией водопроводно-канализационного хозяйства по договору холодного водоснабжения;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м) порядок обеспечения абонентом доступа 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для отбора проб воды и снятия показаний прибора учета в целях определения качества воды и объема поданной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порядок уведомления организации водопроводно-канализационного хозяйства о переходе прав на объекты, в отношении которых осуществляется холодное водоснабжение;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о) сроки и способы </w:t>
      </w:r>
      <w:proofErr w:type="gramStart"/>
      <w:r>
        <w:rPr>
          <w:rFonts w:cs="Times New Roman"/>
          <w:szCs w:val="24"/>
        </w:rPr>
        <w:t>представления показаний приборов учета организации</w:t>
      </w:r>
      <w:proofErr w:type="gramEnd"/>
      <w:r>
        <w:rPr>
          <w:rFonts w:cs="Times New Roman"/>
          <w:szCs w:val="24"/>
        </w:rPr>
        <w:t xml:space="preserve"> водопроводно-канализационного хозяйства в случае наличия у абонента таких приборов учета;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п) условия холодного водоснабжения иных лиц, объекты которых подключены к водопроводным сетям абонента, при </w:t>
      </w:r>
      <w:proofErr w:type="gramStart"/>
      <w:r>
        <w:rPr>
          <w:rFonts w:cs="Times New Roman"/>
          <w:szCs w:val="24"/>
        </w:rPr>
        <w:t>условии</w:t>
      </w:r>
      <w:proofErr w:type="gramEnd"/>
      <w:r>
        <w:rPr>
          <w:rFonts w:cs="Times New Roman"/>
          <w:szCs w:val="24"/>
        </w:rPr>
        <w:t xml:space="preserve"> что такие лица заключили договор холодного водоснабжения с гарантирующей организацией.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Под расчетным периодом по договору холодного водоснабжения понимается 1 календарный месяц. Оплата абонентом холодной (питьевой и (или) технической) воды по договору холодного водоснабжения осуществляется по тарифам на питьевую воду (питьевое водоснабжение) и (или) техническую воду, устанавливаемым в соответствии с положениями Федерального </w:t>
      </w:r>
      <w:hyperlink r:id="rId34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 и иных нормативных правовых </w:t>
      </w:r>
      <w:hyperlink r:id="rId35" w:history="1">
        <w:r>
          <w:rPr>
            <w:rFonts w:cs="Times New Roman"/>
            <w:color w:val="0000FF"/>
            <w:szCs w:val="24"/>
          </w:rPr>
          <w:t>актов</w:t>
        </w:r>
      </w:hyperlink>
      <w:r>
        <w:rPr>
          <w:rFonts w:cs="Times New Roman"/>
          <w:szCs w:val="24"/>
        </w:rPr>
        <w:t>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23. Местом исполнения организацией водопроводно-канализационного хозяйства своих обязательств по договору холодного водоснабжения является точка, расположенная на границе эксплуатационной ответственности абонента и организации водопроводно-канализационного хозяйства или транзитной организации, если иное не предусмотрено договором холодного водоснабжения.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24. </w:t>
      </w:r>
      <w:proofErr w:type="gramStart"/>
      <w:r>
        <w:rPr>
          <w:rFonts w:cs="Times New Roman"/>
          <w:szCs w:val="24"/>
        </w:rPr>
        <w:t xml:space="preserve">К договорам водоотведения применяются положения о договоре возмездного оказания услуг, предусмотренные Гражданским </w:t>
      </w:r>
      <w:hyperlink r:id="rId36" w:history="1">
        <w:r>
          <w:rPr>
            <w:rFonts w:cs="Times New Roman"/>
            <w:color w:val="0000FF"/>
            <w:szCs w:val="24"/>
          </w:rPr>
          <w:t>кодексом</w:t>
        </w:r>
      </w:hyperlink>
      <w:r>
        <w:rPr>
          <w:rFonts w:cs="Times New Roman"/>
          <w:szCs w:val="24"/>
        </w:rPr>
        <w:t xml:space="preserve"> Российской Федерации, если иное не установлено Федеральным </w:t>
      </w:r>
      <w:hyperlink r:id="rId37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водоотведении", настоящими Правилами и принятыми в соответствии с указанным Федеральным </w:t>
      </w:r>
      <w:hyperlink r:id="rId38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нормативными правовыми актами и не противоречит существу договора водоотведения.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25. </w:t>
      </w:r>
      <w:proofErr w:type="gramStart"/>
      <w:r>
        <w:rPr>
          <w:rFonts w:cs="Times New Roman"/>
          <w:szCs w:val="24"/>
        </w:rPr>
        <w:t xml:space="preserve">Организация,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требования к составу и свойствам отводимых сточных вод, установленные Федеральным </w:t>
      </w:r>
      <w:hyperlink r:id="rId39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водоотведении", законодательством Российской Федерации об охране окружающей среды и настоящими Правилами, нормативы по объему и составу отводимых в централизованную</w:t>
      </w:r>
      <w:proofErr w:type="gramEnd"/>
      <w:r>
        <w:rPr>
          <w:rFonts w:cs="Times New Roman"/>
          <w:szCs w:val="24"/>
        </w:rPr>
        <w:t xml:space="preserve"> систему водоотведения сточных вод, а также производить организации водопроводно-канализационного хозяйства оплату водоотведения в порядке, размере и сроки, которые определены в договоре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26. Существенными условиями договора водоотведения являются: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предмет договора, режим приема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порядок учета принимаемых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условия прекращения или ограничения приема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места и порядок отбора проб сточных вод, порядок доступа к местам отбора проб представителям организации водопроводно-канализационного хозяйства или по ее указанию представителям иной организации;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д) порядок контроля за соблюдением абонентами нормативов допустимых сбросов, лимитов на сбросы (для категорий абонентов, определенных </w:t>
      </w:r>
      <w:hyperlink r:id="rId40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lastRenderedPageBreak/>
        <w:t>Правительства Российской Федерации от 18 марта 2013 г. N 230 "О категориях абонентов, для объектов которых устанавливаются нормативы допустимых сбросов загрязняющих веществ, иных веществ и микроорганизмов"), показателей декларации о составе и свойствах сточных вод, нормативов по объему и составу отводимых в централизованную систему</w:t>
      </w:r>
      <w:proofErr w:type="gramEnd"/>
      <w:r>
        <w:rPr>
          <w:rFonts w:cs="Times New Roman"/>
          <w:szCs w:val="24"/>
        </w:rPr>
        <w:t xml:space="preserve">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порядок декларирования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 для абонентов, обязанных подавать такую декларацию;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сроки и порядок оплаты по договору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права и обязанности абонента и организации водопроводно-канализационного хозяйства по договору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ответственность абонента и организации водопроводно-канализационного хозяйства в случае неисполнения или ненадлежащего исполнения обязательств, предусмотренных договором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порядок урегулирования разногласий, возникающих между абонентом и организацией водопроводно-канализационного хозяйства по договору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л) границы эксплуатационной ответственности по канализационным сетям абонента и организации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м) порядок обеспечения абонентом доступа представителям организации водопроводно-канализационного хозяйства или по ее указанию представителям иной организации к канализационным сетям (контрольным канализационным колодцам) и приборам учета сточных вод для снятия показаний прибора учета и отбора проб сточных </w:t>
      </w:r>
      <w:proofErr w:type="gramStart"/>
      <w:r>
        <w:rPr>
          <w:rFonts w:cs="Times New Roman"/>
          <w:szCs w:val="24"/>
        </w:rPr>
        <w:t>вод</w:t>
      </w:r>
      <w:proofErr w:type="gramEnd"/>
      <w:r>
        <w:rPr>
          <w:rFonts w:cs="Times New Roman"/>
          <w:szCs w:val="24"/>
        </w:rPr>
        <w:t xml:space="preserve"> в целях определения объема отводимых сточных вод, их состава и свойств;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предполагаемые сроки установки и ввода в эксплуатацию приборов учета сточных вод в случае отсутствия у абонента таких приборов учета (для категорий абонентов, для которых установка приборов учета сточных вод является обязательной в соответствии с настоящими Правилами);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о) условия отведения (приема) сточных вод иных лиц, объекты которых подключены к канализационным сетям абонента, при </w:t>
      </w:r>
      <w:proofErr w:type="gramStart"/>
      <w:r>
        <w:rPr>
          <w:rFonts w:cs="Times New Roman"/>
          <w:szCs w:val="24"/>
        </w:rPr>
        <w:t>условии</w:t>
      </w:r>
      <w:proofErr w:type="gramEnd"/>
      <w:r>
        <w:rPr>
          <w:rFonts w:cs="Times New Roman"/>
          <w:szCs w:val="24"/>
        </w:rPr>
        <w:t xml:space="preserve"> что такие лица заключили договор водоотведения с гарантирующей организацией.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27. Под расчетным периодом для расчета по договору водоотведения понимается 1 календарный месяц. Оплата услуг по договору водоотведения осуществляется в соответствии с тарифами на водоотведение, устанавливаемыми в соответствии с положениями Федерального </w:t>
      </w:r>
      <w:hyperlink r:id="rId41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 и иных нормативных правовых актов.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28. </w:t>
      </w:r>
      <w:proofErr w:type="gramStart"/>
      <w:r>
        <w:rPr>
          <w:rFonts w:cs="Times New Roman"/>
          <w:szCs w:val="24"/>
        </w:rPr>
        <w:t>Абоненты оплачивают полученную холодную воду, отведение сточных вод в объеме потребленной холодной воды, отведенных сточных вод до 10-го числа месяца, следующего за расчетным месяцем, на основании счетов, выставляемых к оплате организацией водопроводно-канализационного хозяйства в срок не позднее 5-го числа месяца, следующего за расчетным.</w:t>
      </w:r>
      <w:proofErr w:type="gramEnd"/>
      <w:r>
        <w:rPr>
          <w:rFonts w:cs="Times New Roman"/>
          <w:szCs w:val="24"/>
        </w:rPr>
        <w:t xml:space="preserve"> Расчетный объем потребления холодной воды, отведенных сточных вод определяется в соответствии с </w:t>
      </w:r>
      <w:hyperlink r:id="rId42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организации коммерческого учета воды и сточных вод, утверждаемыми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29. К отношениям, возникающим между абонентом и организацией водопроводно-канализационного хозяйства по единому договору холодного водоснабжения и водоотведения, применяются в соответствующих частях правила о договорах холодного водоснабжения и договорах водоотведения.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водоотведения, установленные в настоящих Правилах.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30. </w:t>
      </w:r>
      <w:proofErr w:type="gramStart"/>
      <w:r>
        <w:rPr>
          <w:rFonts w:cs="Times New Roman"/>
          <w:szCs w:val="24"/>
        </w:rPr>
        <w:t xml:space="preserve">В случае неисполнения либо ненадлежащего исполнения абонентом обязательств по оплате договора холодного водоснабжения, договора водоотведения или единого </w:t>
      </w:r>
      <w:r>
        <w:rPr>
          <w:rFonts w:cs="Times New Roman"/>
          <w:szCs w:val="24"/>
        </w:rPr>
        <w:lastRenderedPageBreak/>
        <w:t xml:space="preserve">договора холодного водоснабжения и водоотведения организация водопроводно-канализационного хозяйства вправе потребовать от абонента уплаты неустойки в размере двукратной </w:t>
      </w:r>
      <w:hyperlink r:id="rId43" w:history="1">
        <w:r>
          <w:rPr>
            <w:rFonts w:cs="Times New Roman"/>
            <w:color w:val="0000FF"/>
            <w:szCs w:val="24"/>
          </w:rPr>
          <w:t>ставки рефинансирования</w:t>
        </w:r>
      </w:hyperlink>
      <w:r>
        <w:rPr>
          <w:rFonts w:cs="Times New Roman"/>
          <w:szCs w:val="24"/>
        </w:rPr>
        <w:t xml:space="preserve">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31. К договору холодного водоснабжения, договору водоотведения,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водопроводно-канализационного хозяйства либо другого абонента по объектам централизованных систем холодного водоснабжения и (или) водоотведения, в том числе водопроводным и (или) канализационным сетям и сооружениям на них.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32.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(или) водоотведения, в том числе водопроводным и (или) канализационным сетям и сооружениям на них, устанавливается по границе балансовой принадлежности абонента и организации водопроводно-канализационного хозяйства либо другого абонента. В случае если подача воды абоненту осуществляется по бесхозяйным сетям, переданным в эксплуатацию организации водопроводно-канализационного хозяйства, граница эксплуатационной ответственности организации водопроводно-канализационного хозяйства устанавливается по границе бесхозяйных сетей, переданных в эксплуатацию организации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заключении договоров водоотведения с организациями, осуществляющими неорганизованный сброс поверхностных сточных вод в централизованную систему водоотведения, граница эксплуатационной ответственности организации водопроводно-канализационного хозяйства устанавливается по ближайшему дождеприемному колодцу, в который поверхностные сточные воды абонента поступают по рельефу местности.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33. </w:t>
      </w:r>
      <w:proofErr w:type="gramStart"/>
      <w:r>
        <w:rPr>
          <w:rFonts w:cs="Times New Roman"/>
          <w:szCs w:val="24"/>
        </w:rPr>
        <w:t>При переходе прав на объекты, в отношении которых осуществляется водоснабжение и (или) водоотведение, а также при передаче устройств и сооружений абонента, предназначенных для подключения (технологического присоединения) к централизованным системам холодного водоснабжения и (или) водоотведения, новому собственнику (иному законному владельцу и (или) пользователю) абонент сообщает об этом организации водопроводно-канализационного хозяйства в срок, установленный соответствующим договором холодного водоснабжения, договором водоотведения или единым</w:t>
      </w:r>
      <w:proofErr w:type="gramEnd"/>
      <w:r>
        <w:rPr>
          <w:rFonts w:cs="Times New Roman"/>
          <w:szCs w:val="24"/>
        </w:rPr>
        <w:t xml:space="preserve"> договором холодного водоснабжения и водоотведения, а новый собственник (законный владелец, пользователь) до начала пользования этими объектами, устройствами и сооружениями заключает договор холодного водоснабжения, договор водоотведения или единый договор холодного водоснабжения и водоотведения с организацией водопроводно-канализационного хозяйства в порядке и сроки, которые установлены настоящими Правилами для заключения таких договоров.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34. Организация водопроводно-канализационного хозяйства обязана: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а) заключить с абонентом договор холодного водоснабжения, договор водоотведения или единый договор холодного водоснабжения и водоотведения в сроки и порядке, которые установлены настоящими Правилами;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обеспечивать питьевое водоснабжение в соответствии с требованиями законодательства Российской Федерации о санитарно-эпидемиологическом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обеспечивать эксплуатацию водопроводных и канализационных сетей, принадлежащих организации водопроводно-канализационного хозяйства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г) своевременно ликвидировать аварии и повреждения на централизованных системах холодного водоснабжения и (или) водоотведения в порядке и сроки, которые установлены нормативно-технической документацией;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осуществлять производственный контроль качества питьевой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е) осуществлять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составом и свойствами принимаемых в канализационную сеть сточных вод и соблюдением нормативов по объему и составу отводимых в централизованную систему водоотведения сточных вод, нормативов допустимых сбросов абонентов, а также требований, установленных в целях предотвращения негативного воздействия на работу централизованной системы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при участии представителя абонента осуществлять допуск к эксплуатации узла учета, устройств и сооружений, предназначенных для подключения (технологического присоединения) к централизованным системам водоснабжения и (или)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з) предупреждать абонентов и иных лиц о временном прекращении или ограничении холодного водоснабжения и (или) водоотведения в порядке и случаях, предусмотренных Федеральным </w:t>
      </w:r>
      <w:hyperlink r:id="rId44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 и настоящими Правилами;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обеспечивать установку на видных местах указателей пожарных гидрантов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установленным на объектах, принадлежащих организации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уведомлять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водопроводных сетях организации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35. Абонент обязан: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а) заключить договор холодного водоснабжения, договор водоотведения или единый договор холодного водоснабжения и водоотведения в порядке и сроки, которые установлены настоящими Правилами;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обеспечивать эксплуатацию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обеспечивать сохранность знаков поверки и пломб на средствах измерений (приборах учета), узлах учета, задвижке обводной линии, пожарных гидрантах, задвижках и других устройствах, находящихся в границах эксплуатационной ответственности абонента;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обеспечивать учет получаемой холодной воды и отведенных сточных вод, если иное не предусмотрено договором холодного водоснабжения, договором водоотведения или единым договором холодного водоснабжения и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д) установить приборы учета холодной воды, сточных вод (в случае если установка прибора учета сточных вод является обязательной для абонента в соответствии с требованиями настоящих Правил) на границе эксплуатационной ответственности, балансовой принадлежности водопроводных и канализационных сетей абонента и организации водопроводно-канализационного хозяйства или в ином месте, определенном договором холодного водоснабжения, договором водоотведения или единым договором холодного водоснабжения и водоотведения, в сроки</w:t>
      </w:r>
      <w:proofErr w:type="gramEnd"/>
      <w:r>
        <w:rPr>
          <w:rFonts w:cs="Times New Roman"/>
          <w:szCs w:val="24"/>
        </w:rPr>
        <w:t xml:space="preserve">, установленные </w:t>
      </w:r>
      <w:hyperlink r:id="rId45" w:history="1">
        <w:r>
          <w:rPr>
            <w:rFonts w:cs="Times New Roman"/>
            <w:color w:val="0000FF"/>
            <w:szCs w:val="24"/>
          </w:rPr>
          <w:t>законодательством</w:t>
        </w:r>
      </w:hyperlink>
      <w:r>
        <w:rPr>
          <w:rFonts w:cs="Times New Roman"/>
          <w:szCs w:val="24"/>
        </w:rPr>
        <w:t xml:space="preserve"> Российской Федерации об энергосбережении и о повышении энергетической эффективности;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е) соблюдать установленные договором холодного водоснабжения, договором водоотведения или единым договором холодного водоснабжения и водоотведения </w:t>
      </w:r>
      <w:r>
        <w:rPr>
          <w:rFonts w:cs="Times New Roman"/>
          <w:szCs w:val="24"/>
        </w:rPr>
        <w:lastRenderedPageBreak/>
        <w:t>условия водопотребления и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ж) производить оплату по договору холодного водоснабжения, договору водоотведения или единому договору холодного водоснабжения и водоотведения, а также вносить плату за негативное воздействие на работу централизованной системы водоотведения, плату за нарушение нормативов водоотведения по объему и составу сточных вод в порядке, размере и сроки, которые определены в соответствии с настоящими Правилами;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сетям, канализационным сетям (контрольным канализационным колодцам), местам отбора проб воды, приборам учета;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и) соблюдать нормативы допустимых сбросов, лимиты на сбросы, обеспечивать реализацию плана снижения сбросов (для категорий абонентов, в отношении которых устанавливаются нормативы допустимых сбросов), соблюдать нормативы по объему и составу отводимых в централизованную систему водоотведения сточных вод, требования к составу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централизованной системы водоотведения, принимать</w:t>
      </w:r>
      <w:proofErr w:type="gramEnd"/>
      <w:r>
        <w:rPr>
          <w:rFonts w:cs="Times New Roman"/>
          <w:szCs w:val="24"/>
        </w:rPr>
        <w:t xml:space="preserve"> меры по соблюдению указанных требований;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к) содержать в исправном состоянии системы и средства противопожарного водоснабжения, принадлежащие абоненту или находящиеся в границах эксплуатационной ответственности абонента, включая пожарные гидранты, задвижки, краны, установки автоматического пожаротушения, устанавливать на видных местах соответствующие указатели согласно требованиям норм противопожарной безопасности;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л) уведомлять организацию водопроводно-канализационного хозяйства о переходе прав на объекты абонента, в отношении которых осуществляется водоснабжение и (или) водоотведение, о передаче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о предоставлении прав владения и (или) пользования такими объектами, устройствами или сооружениями другому лицу, а также об изменении абонентом реквизитов</w:t>
      </w:r>
      <w:proofErr w:type="gramEnd"/>
      <w:r>
        <w:rPr>
          <w:rFonts w:cs="Times New Roman"/>
          <w:szCs w:val="24"/>
        </w:rPr>
        <w:t>, организационно-правовой формы, местонахождения (местожительства), иных сведений об абоненте, которые могут повлиять на исполнение договора холодного водоснабжения, договора водоотведения или единого договора холодного водоснабжения и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м) незамедлительно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водопроводных сетях абонента;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приборов учета, о нарушении работы централизованных систем холодного водоснабжения и (или)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о) обеспечить ликвидацию повреждения или неисправности водопроводных и (или)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и устранить последствия таких повреждений, неисправностей;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п)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(или) водоотведения, в том числе </w:t>
      </w:r>
      <w:r>
        <w:rPr>
          <w:rFonts w:cs="Times New Roman"/>
          <w:szCs w:val="24"/>
        </w:rPr>
        <w:lastRenderedPageBreak/>
        <w:t>водопроводных и канализационных сетях, принадлежащих на законном основании организации водопроводно-канализационного хозяйства и находящихся в границах эксплуатационной ответственности абонента;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р) предоставлять иным абонентам и транзитным организациям возможность подключения (технологического присоединения) к водопроводным и (или) канализационным сетям, сооружениям и устройствам, принадлежащим на законном основании абоненту, только при наличии согласования с организацией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с) не допускать возведения построек, гаражей, стоянок транспортных средств, складирования материалов, мусора, древопосадок, не осуществлять производство земляных работ в местах устройства централизованных систем водоснабжения и (или) водоотведения, в том числе местах прокладки сетей, находящихся в границах эксплуатационной ответственности абонента, а также обеспечивать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</w:t>
      </w:r>
      <w:proofErr w:type="gramEnd"/>
      <w:r>
        <w:rPr>
          <w:rFonts w:cs="Times New Roman"/>
          <w:szCs w:val="24"/>
        </w:rPr>
        <w:t xml:space="preserve"> населения;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т) осуществлять сброс сточных вод от напорных коллекторов абонента в самотечную сеть канализации организации водопроводно-канализационного хозяйства через колодец-гаситель напора.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36. Организация водопроводно-канализационного хозяйства имеет право: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осуществлять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правильностью учета объемов поданной (полученной) холодной воды, объемов принятых (отведенных) сточных вод абонентом, транзитными организациями;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осуществлять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наличием фактов самовольного пользования и (или) самовольного подключения к централизованным системам холодного водоснабжения и (или) водоотведения и принимать меры по предотвращению таких фактов;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осуществлять контроль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вод, в том числе контроль за соблюдением абонентами нормативов допустимых сбросов, нормативов водоотведения по объему и составу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взимать с абонентов плату за отведение сточных вод сверх установленных нормативов по объему и составу отводимых в централизованную систему водоотведения сточных вод и плату за негативное воздействие на работу централизованной системы водоотведения, а также плату за сброс веществ, запрещенных или не разрешенных к сбросу в централизованные системы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временно прекращать или ограничивать холодное водоснабжение, водоотведение, транспортировку холодной воды, сточных вод в порядке, предусмотренном настоящими Правилами;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прекращать подачу холодной воды и (или) отведение сточных вод в отношении объектов лиц, осуществивших самовольное подключение и (или) осуществляющих самовольное пользование централизованными системами водоснабжения и (или)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37. Абонент имеет право: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получать достоверные сведения о качестве питьевой воды, составе и свойствах сточных вод, полученной в результате производственного контроля качества воды,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составом и свойствами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принимать участие в отборе проб холодной воды и проб сточных вод в порядке, установленном Правительством Российской Федерации, в том числе осуществлять параллельный отбор проб;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получать информацию об изменении установленных тарифов на питьевую воду, техническую воду, транспортировку воды, на подключение к централизованным системам </w:t>
      </w:r>
      <w:r>
        <w:rPr>
          <w:rFonts w:cs="Times New Roman"/>
          <w:szCs w:val="24"/>
        </w:rPr>
        <w:lastRenderedPageBreak/>
        <w:t>холодного водоснабжения и (или) водоотведения, транспортировку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38. Отведение (прием) поверхностных сточных вод в централизованные системы водоотведения осуществляется на основании договора водоотведения, заключаемого с учетом особенностей, установленных настоящими Правилами.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8" w:name="Par180"/>
      <w:bookmarkEnd w:id="8"/>
      <w:r>
        <w:rPr>
          <w:rFonts w:cs="Times New Roman"/>
          <w:szCs w:val="24"/>
        </w:rPr>
        <w:t>39. Договор водоотведения, предусматривающий отведение (прием) поверхностных сточных вод, заключается между организацией водопроводно-канализационного хозяйства и лицом, владеющим на законном основании объектом недвижимого имущества, в том числе земельным участком, зданием, сооружением, находящимся в зоне централизованного водоотведения поверхностных сточных вод, определенной в схеме водоснабжения и водоотведения. До утверждения схемы водоснабжения и водоотведения новые договоры водоотведения заключаются с абонентами,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40.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водопроводно-канализационного хозяйства, осуществляющей отведение (прием) поверхностных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41. Отведение (прием) поверхностных сточных вод может осуществляться без непосредственного подключения к централизованной системе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42. В случае если одно лицо владеет несколькими объектами недвижимого имущества, указанными в </w:t>
      </w:r>
      <w:hyperlink w:anchor="Par180" w:history="1">
        <w:r>
          <w:rPr>
            <w:rFonts w:cs="Times New Roman"/>
            <w:color w:val="0000FF"/>
            <w:szCs w:val="24"/>
          </w:rPr>
          <w:t>пункте 39</w:t>
        </w:r>
      </w:hyperlink>
      <w:r>
        <w:rPr>
          <w:rFonts w:cs="Times New Roman"/>
          <w:szCs w:val="24"/>
        </w:rPr>
        <w:t xml:space="preserve"> настоящих Правил, может заключаться договор водоотведения, предусматривающий отведение (прием) поверхностных сточных вод, с включением в него всех таких объектов недвижимого имущества.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43. В договоре водоотведения, предусматривающем отведение (прием) поверхностных сточных вод, определяются точки приема поверхностных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44. Учет количества поверхностных сточных вод, отводимых (принимаемых) в централизованную систему водоотведения, осуществляется в соответствии с </w:t>
      </w:r>
      <w:hyperlink r:id="rId46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организации коммерческого учета воды, сточных вод, утверждаемыми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45. Договор по транспортировке холодной воды, договор по транспортировке сточных вод заключаются между транзитной организацией и организацией водопроводно-канализационного хозяйства (гарантирующей организацией после выбора такой организации) в соответствии с </w:t>
      </w:r>
      <w:hyperlink r:id="rId47" w:history="1">
        <w:r>
          <w:rPr>
            <w:rFonts w:cs="Times New Roman"/>
            <w:color w:val="0000FF"/>
            <w:szCs w:val="24"/>
          </w:rPr>
          <w:t>типовым договором</w:t>
        </w:r>
      </w:hyperlink>
      <w:r>
        <w:rPr>
          <w:rFonts w:cs="Times New Roman"/>
          <w:szCs w:val="24"/>
        </w:rPr>
        <w:t xml:space="preserve"> по транспортировке холодной воды, типовым договором по транспортировке сточных вод, </w:t>
      </w:r>
      <w:proofErr w:type="gramStart"/>
      <w:r>
        <w:rPr>
          <w:rFonts w:cs="Times New Roman"/>
          <w:szCs w:val="24"/>
        </w:rPr>
        <w:t>утверждаемыми</w:t>
      </w:r>
      <w:proofErr w:type="gramEnd"/>
      <w:r>
        <w:rPr>
          <w:rFonts w:cs="Times New Roman"/>
          <w:szCs w:val="24"/>
        </w:rPr>
        <w:t xml:space="preserve">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46. Заключение организацией водопроводно-канализационного хозяйства, осуществляющей холодное водоснабжение и (или) водоотведение, и транзитной организацией, осуществляющей транспортировку холодной воды или транспортировку сточных вод, соответственно договора по транспортировке холодной воды или договора по транспортировке сточных вод является обязательным.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47. </w:t>
      </w:r>
      <w:proofErr w:type="gramStart"/>
      <w:r>
        <w:rPr>
          <w:rFonts w:cs="Times New Roman"/>
          <w:szCs w:val="24"/>
        </w:rPr>
        <w:t>По договору по транспортировке холодной воды транзитная организация, эксплуатирующая водопроводные сети, обязуется обеспечивать поддержание водопроводных сетей и сооружений на них в состоянии, соответствующем установленным законодательством Российской Федерации требованиям, и обеспечивать транспортировку холодной (питьевой, технической) воды с учетом допустимых изменений качества холодной воды от точки приема до точки подачи, расположенных на границе эксплуатационной ответственности такой организации, а организация водопроводно-канализационного хозяйства (гарантирующая</w:t>
      </w:r>
      <w:proofErr w:type="gramEnd"/>
      <w:r>
        <w:rPr>
          <w:rFonts w:cs="Times New Roman"/>
          <w:szCs w:val="24"/>
        </w:rPr>
        <w:t xml:space="preserve"> организация) обязуется оплачивать указанные услуги, а также обеспечивать подачу определенного объема холодной воды установленного качества.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48. Существенными условиями договора по транспортировке холодной воды являются: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а) предмет договора;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максимальная величина мощности (нагрузки) водопроводных сетей и сооружений на них с распределением указанной величины мощности (нагрузки) по каждой точке присоединения к водопроводным сетям абонентов;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заявленная величина мощности (нагрузки), в пределах которой транзитная организация принимает на себя обязательства обеспечить транспортировку холодной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допустимые изменения качества холодной воды при ее транспортировке, допустимый уровень потерь воды при транспортировке;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условия прекращения или ограничения транспортировки холодной воды, в том числе на период ремонтных работ;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условия содержания водопроводных сетей холодного водоснабжения и сооружений на них, состав и сроки проведения регламентных технических работ;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порядок учета поданной (полученной) холодной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сроки и порядок оплаты услуг по транспортировке холодной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права и обязанности сторон по договору;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границы эксплуатационной ответственности транзитных организаций, организации водопроводно-канализационного хозяйства (гарантирующей организации) по водопроводным сетям, определенные по признаку ответственности за эксплуатацию этих сетей;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л) места отбора проб холодной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м) порядок обеспечения доступа представителям организации, осуществляющей холодное водоснабжение и (или) водоотведение (гарантирующей организации), или по ее указанию представителям иной организации к водопроводным сетям холодного водоснабжения и сооружениям на них, к приборам учета в целях определения объема поданной холодной воды и определения ее качества;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н) ответственность сторон в соответствии с договором по транспортировке холодной воды.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49. Под расчетным периодом для расчета в рамках договора по транспортировке холодной воды понимается 1 календарный месяц. Оплата услуг по транспортировке холодной воды осуществляется по тарифам на транспортировку холодной воды. Оплата по указанному договору осуществляется до 15-го числа месяца, следующего за расчетным месяцем.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неисполнения либо ненадлежащего исполнения организацией водопроводно-канализационного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водопроводно-канализационного хозяйства уплаты неустойки от суммы задолженности за каждый день просрочки в размере двукратной </w:t>
      </w:r>
      <w:hyperlink r:id="rId48" w:history="1">
        <w:r>
          <w:rPr>
            <w:rFonts w:cs="Times New Roman"/>
            <w:color w:val="0000FF"/>
            <w:szCs w:val="24"/>
          </w:rPr>
          <w:t>ставки рефинансирования</w:t>
        </w:r>
      </w:hyperlink>
      <w:r>
        <w:rPr>
          <w:rFonts w:cs="Times New Roman"/>
          <w:szCs w:val="24"/>
        </w:rPr>
        <w:t xml:space="preserve"> (учетной ставки) Центрального банка Российской Федерации, установленной на день предъявления соответствующего требования.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50. Местом исполнения обязатель</w:t>
      </w:r>
      <w:proofErr w:type="gramStart"/>
      <w:r>
        <w:rPr>
          <w:rFonts w:cs="Times New Roman"/>
          <w:szCs w:val="24"/>
        </w:rPr>
        <w:t>ств тр</w:t>
      </w:r>
      <w:proofErr w:type="gramEnd"/>
      <w:r>
        <w:rPr>
          <w:rFonts w:cs="Times New Roman"/>
          <w:szCs w:val="24"/>
        </w:rPr>
        <w:t>анзитной организации в рамках договора по транспортировке холодной воды является точка, расположенная на границе эксплуатационной ответственности по водопроводным сетям этой организации, если иное не предусмотрено договором по транспортировке холодной воды.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51. </w:t>
      </w:r>
      <w:proofErr w:type="gramStart"/>
      <w:r>
        <w:rPr>
          <w:rFonts w:cs="Times New Roman"/>
          <w:szCs w:val="24"/>
        </w:rPr>
        <w:t>По договору по транспортировке сточных вод транзитная организация, осуществляющая эксплуатацию канализационных сетей,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состоянии, соответствующем установленным законодательством Российской Федерации требованиям, контроля за соблюдением абонентами организации водопроводно-канализационного хозяйства нормативов допустимых сбросов, нормативов по объему и составу отводимых в централизованную систему водоотведения сточных вод, требований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к составу и свойствам </w:t>
      </w:r>
      <w:r>
        <w:rPr>
          <w:rFonts w:cs="Times New Roman"/>
          <w:szCs w:val="24"/>
        </w:rPr>
        <w:lastRenderedPageBreak/>
        <w:t>сточных вод, устанавливаемых в целях предотвращения негативного воздействия на работу централизованных систем водоотведения, а также осуществлять транспортировку сточных вод в соответствии с режимом приема (отведения) сточных вод от точки приема сточных вод до точки отведения сточных вод, расположенных на границе эксплуатационной ответственности транзитной организации, а гарантирующая организация (иная организация, осуществляющая водоотведение) обязуется принимать сточные воды 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соответствии</w:t>
      </w:r>
      <w:proofErr w:type="gramEnd"/>
      <w:r>
        <w:rPr>
          <w:rFonts w:cs="Times New Roman"/>
          <w:szCs w:val="24"/>
        </w:rPr>
        <w:t xml:space="preserve"> с режимом приема сточных вод и требованиями Федерального </w:t>
      </w:r>
      <w:hyperlink r:id="rId49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 и оплачивать услуги по транспортировке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52. Существенными условиями договора по транспортировке сточных вод являются: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предмет договора;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режим приема (отведения)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условия и порядок прекращения или ограничения приема (отведения) сточных вод, в том числе на период ремонтных работ;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порядок учета отводимых сточных вод и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составом и свойствами отводимых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порядок обеспечения доступа представителям организации, осуществляющей транспортировку сточных вод (гарантирующей организации), или по ее указанию представителям иной организации к канализационным сетям, контрольным канализационным колодцам и приборам учета в целях определения объема принятых (отведенных) сточных вод, их состава и свойств;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сроки и порядок оплаты оказанных услуг по договору;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права и обязанности сторон по договору;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границы эксплуатационной ответственности транзитной организации и организации водопроводно-канализационного хозяйства (гарантирующей организации) по канализационным сетям, которые определены по признаку обязанностей (ответственности) по эксплуатации этих систем или сетей;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и) порядок контроля за соблюдением абонентами нормативов допустимых сбросов, лимитов на сбросы, нормативов по объему и составу отводимых в централизованную систему водоотведения сточных вод, к составу и свойствам сточных вод, установленных в целях предотвращения негативного воздействия на работу централизованной системы водоотведения, а также порядок информирования организации водопроводно-канализационного хозяйства (гарантирующей организации) о превышении установленных нормативов и лимитов;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к) ответственность сторон по договору.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53. Под расчетным периодом для расчета в рамках договора по транспортировке сточных вод понимается 1 календарный месяц. Оплата услуг по транспортировке сточных вод осуществляется по тарифам на транспортировку сточных вод. Оплата по указанным договорам осуществляется до 15-го числа месяца, следующего за расчетным месяцем.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неисполнения либо ненадлежащего исполнения организацией водопроводно-канализационного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водопроводно-канализационного хозяйства уплаты неустойки от суммы задолженности за каждый день просрочки в размере двукратной </w:t>
      </w:r>
      <w:hyperlink r:id="rId50" w:history="1">
        <w:r>
          <w:rPr>
            <w:rFonts w:cs="Times New Roman"/>
            <w:color w:val="0000FF"/>
            <w:szCs w:val="24"/>
          </w:rPr>
          <w:t>ставки рефинансирования</w:t>
        </w:r>
      </w:hyperlink>
      <w:r>
        <w:rPr>
          <w:rFonts w:cs="Times New Roman"/>
          <w:szCs w:val="24"/>
        </w:rPr>
        <w:t xml:space="preserve"> (учетной ставки) Центрального банка Российской Федерации, установленной на день предъявления соответствующего требования.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54. Местом исполнения обязатель</w:t>
      </w:r>
      <w:proofErr w:type="gramStart"/>
      <w:r>
        <w:rPr>
          <w:rFonts w:cs="Times New Roman"/>
          <w:szCs w:val="24"/>
        </w:rPr>
        <w:t>ств тр</w:t>
      </w:r>
      <w:proofErr w:type="gramEnd"/>
      <w:r>
        <w:rPr>
          <w:rFonts w:cs="Times New Roman"/>
          <w:szCs w:val="24"/>
        </w:rPr>
        <w:t>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абонентом, иной транзитной организацией или организацией водопроводно-канализационного хозяйства (гарантирующей организацией), если иное не предусмотрено договором по транспортировке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55. Организация водопроводно-канализационного хозяйства (гарантирующая </w:t>
      </w:r>
      <w:r>
        <w:rPr>
          <w:rFonts w:cs="Times New Roman"/>
          <w:szCs w:val="24"/>
        </w:rPr>
        <w:lastRenderedPageBreak/>
        <w:t>организация), которая намерена заключить договор по транспортировке холодной воды и (или) договор по транспортировке сточных вод, направляет в транзитную организацию проект такого договора и заявку на заключение договора, которая содержит следующие сведения: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наименование и реквизиты организации водопроводно-канализационного хозяйства (гарантирующей организации);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точки приема и точки подачи холодной воды, точки приема и точки отведения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объемы и предполагаемый режим подачи холодной воды и приема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акт разграничения балансовой принадлежности или эксплуатационной ответственности сторон;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срок начала оказания услуг по передаче холодной воды,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проект договора по транспортировке холодной воды, договора по транспортировке сточных вод (в 2 экземплярах);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нормативы допустимых сбросов в централизованную систему водоотведения, нормативы водоотведения по объему и составу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56. </w:t>
      </w:r>
      <w:proofErr w:type="gramStart"/>
      <w:r>
        <w:rPr>
          <w:rFonts w:cs="Times New Roman"/>
          <w:szCs w:val="24"/>
        </w:rPr>
        <w:t>Транзитная организация в течение 15 дней со дня поступления проекта договора по транспортировке холодной воды,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водопроводно-канализационного хозяйства с приложением к нему документов, подтверждающих правомочия лица, подписавшего указанный договор и действующего от имени абонента.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если по истечении 15 дней со дня поступления от организации водопроводно-канализационного хозяйства проекта договора (проектов договоров) транзитная организация не представила подписанные проект договора (проекты договоров) либо предложение об изменении проекта договора (проектов договоров) в части, не противоречащей положениям Федерального </w:t>
      </w:r>
      <w:hyperlink r:id="rId51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типового договора, утверждаемого Правительством Российской Федерации (в части условий договора</w:t>
      </w:r>
      <w:proofErr w:type="gram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определяемых организацией водопроводно-канализационного хозяйства и транзитной организацией), такой договор считается заключенным на условиях, содержащихся в договоре, представленном организацией водопроводно-канализационного хозяйства.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водопроводно-канализационного хозяйства (гарантирующей организации), направившей такой проект договора, предложение об изменении проекта договора в части, не противоречащей положениям Федерального </w:t>
      </w:r>
      <w:hyperlink r:id="rId52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типового договора, утверждаемого Правительством Российской Федерации (в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отношении</w:t>
      </w:r>
      <w:proofErr w:type="gramEnd"/>
      <w:r>
        <w:rPr>
          <w:rFonts w:cs="Times New Roman"/>
          <w:szCs w:val="24"/>
        </w:rPr>
        <w:t xml:space="preserve"> условий договора, определяемых организацией водопроводно-канализационного хозяйства и транзитной организацией).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водопроводно-канализационного хозяйства любым способом, позволяющим подтвердить вручение.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57. </w:t>
      </w:r>
      <w:proofErr w:type="gramStart"/>
      <w:r>
        <w:rPr>
          <w:rFonts w:cs="Times New Roman"/>
          <w:szCs w:val="24"/>
        </w:rPr>
        <w:t xml:space="preserve">В случае представления транзитной организацией в течение 15 дней после получения от организации водопроводно-канализационного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водопроводно-канализационного хозяйства (гарантирующая организация) обязана в </w:t>
      </w:r>
      <w:r>
        <w:rPr>
          <w:rFonts w:cs="Times New Roman"/>
          <w:szCs w:val="24"/>
        </w:rPr>
        <w:lastRenderedPageBreak/>
        <w:t>течение 5 рабочих дней рассмотреть мотивы отказа транзитной организации</w:t>
      </w:r>
      <w:proofErr w:type="gramEnd"/>
      <w:r>
        <w:rPr>
          <w:rFonts w:cs="Times New Roman"/>
          <w:szCs w:val="24"/>
        </w:rPr>
        <w:t xml:space="preserve"> от заключения договора в предложенной редакции,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организация водопроводно-канализационного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вод, транзитная организация вправе обратиться в суд с требованием о понуждении организации водопроводно-канализационного хозяйства (гарантирующей организации) заключить договор.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58. </w:t>
      </w:r>
      <w:proofErr w:type="gramStart"/>
      <w:r>
        <w:rPr>
          <w:rFonts w:cs="Times New Roman"/>
          <w:szCs w:val="24"/>
        </w:rPr>
        <w:t>В случае отсутствия в заявке на заключение договора по транспортировке холодной воды или договора по транспортировке сточных вод сведений, предусмотренных настоящими Правилами, транзитная организация в течение 5 рабочих дней уведомляет об этом организацию водопроводно-канализационного хозяйства (гарантирующую организацию) и в течение 10 рабочих дней со дня получения недостающих сведений повторно рассматривает такую заявку, проект договора по транспортировке холодной воды или проект</w:t>
      </w:r>
      <w:proofErr w:type="gramEnd"/>
      <w:r>
        <w:rPr>
          <w:rFonts w:cs="Times New Roman"/>
          <w:szCs w:val="24"/>
        </w:rPr>
        <w:t xml:space="preserve"> договора по транспортировке сточных вод,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59. Договор считается заключенным со дня получения организацией водопроводно-канализационного хозяйства (гарантирующей организацией) подписанного транзитной организацией договора по транспортировке холодной воды или договора по транспортировке сточных вод, если иное не установлено соответствующим договором.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60. Организация водопроводно-канализационного хозяйства вправе временно прекратить или ограничить холодное водоснабжение и (или) водоотведение, транспортировку холодной воды и (или) сточных вод в случаях, указанных в </w:t>
      </w:r>
      <w:hyperlink r:id="rId53" w:history="1">
        <w:r>
          <w:rPr>
            <w:rFonts w:cs="Times New Roman"/>
            <w:color w:val="0000FF"/>
            <w:szCs w:val="24"/>
          </w:rPr>
          <w:t>статье 21</w:t>
        </w:r>
      </w:hyperlink>
      <w:r>
        <w:rPr>
          <w:rFonts w:cs="Times New Roman"/>
          <w:szCs w:val="24"/>
        </w:rPr>
        <w:t xml:space="preserve"> Федерального закона "О водоснабжении и водоотведении".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61. Перечень лиц, подлежащих уведомлению о временном прекращении или ограничении холодного водоснабжения и (или) водоотведения, транспортировки холодной воды и (или) транспортировки сточных вод, сроки уведомления о временном прекращении или ограничении, сроки снятия такого прекращения или ограничения определяются в соответствии с положениями Федерального </w:t>
      </w:r>
      <w:hyperlink r:id="rId54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водоотведении". Уведомление указанных лиц осуществляется в письменном виде любым способом, позволяющим достоверно установить факт получения информации. В таком уведомлении организация водопроводно-канализационного хозяйства указывает: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причины временного прекращения или ограничения холодного водоснабжения и (или) водоотведения, транспортировки холодной воды и (или)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предполагаемый срок, по истечении которого будет возобновлено холодное водоснабжение и (или) водоотведение, транспортировка холодной воды,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перечень абонентов, в отношении которых временно прекращено или ограничено холодное водоснабжение и (или) водоотведение.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62. </w:t>
      </w:r>
      <w:proofErr w:type="gramStart"/>
      <w:r>
        <w:rPr>
          <w:rFonts w:cs="Times New Roman"/>
          <w:szCs w:val="24"/>
        </w:rPr>
        <w:t xml:space="preserve">В течение 1 суток после устранения обстоятельств, явившихся причиной временного прекращения или ограничения холодного водоснабжения, водоотведения, транспортировки холодной воды и (или) транспортировки сточных вод, при условии внесения платы, предусмотренной </w:t>
      </w:r>
      <w:hyperlink w:anchor="Par253" w:history="1">
        <w:r>
          <w:rPr>
            <w:rFonts w:cs="Times New Roman"/>
            <w:color w:val="0000FF"/>
            <w:szCs w:val="24"/>
          </w:rPr>
          <w:t>пунктом 67</w:t>
        </w:r>
      </w:hyperlink>
      <w:r>
        <w:rPr>
          <w:rFonts w:cs="Times New Roman"/>
          <w:szCs w:val="24"/>
        </w:rPr>
        <w:t xml:space="preserve"> настоящих Правил, организация водопроводно-канализационного хозяйства уведомляет лиц, которым ранее были направлены уведомления о временном прекращении или ограничении, о снятии такого </w:t>
      </w:r>
      <w:r>
        <w:rPr>
          <w:rFonts w:cs="Times New Roman"/>
          <w:szCs w:val="24"/>
        </w:rPr>
        <w:lastRenderedPageBreak/>
        <w:t>прекращения или ограничения и возобновлении холодного водоснабжения и (или</w:t>
      </w:r>
      <w:proofErr w:type="gramEnd"/>
      <w:r>
        <w:rPr>
          <w:rFonts w:cs="Times New Roman"/>
          <w:szCs w:val="24"/>
        </w:rPr>
        <w:t>)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63. </w:t>
      </w:r>
      <w:proofErr w:type="gramStart"/>
      <w:r>
        <w:rPr>
          <w:rFonts w:cs="Times New Roman"/>
          <w:szCs w:val="24"/>
        </w:rPr>
        <w:t>Временное прекращение или ограничение холодного водоснабжения и (или) водоотведения в отношении абонента или лица, осуществляющего самовольное пользование централизованными системами холодного водоснабжения и (или) водоотведения, в связи с действиями (бездействием) таких лиц осуществляется на основании акта или другого документального подтверждения, свидетельствующего о факте самовольного пользования централизованными системами холодного водоснабжения и (или) водоотведения.</w:t>
      </w:r>
      <w:proofErr w:type="gramEnd"/>
      <w:r>
        <w:rPr>
          <w:rFonts w:cs="Times New Roman"/>
          <w:szCs w:val="24"/>
        </w:rPr>
        <w:t xml:space="preserve"> В таком акте указываются место, дата и время составления акта, основания введения временного прекращения или ограничения, причины, послужившие основанием для принятия решения о таком прекращении или ограничении, фамилия, имя, отчество и должность лиц, подписывающих акт.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Временное прекращение либо ограничение холодного водоснабжения, временное прекращение либо ограничение приема сточных вод в отношении абонента осуществляется лицом, к водопроводным и (или) канализационным сетям которого присоединены объекты абонента, в присутствии представителей организации водопроводно-канализационного хозяйства, по инициативе которой вводится временное прекращение или ограничение. Лицо, к водопроводным и (или) канализационным сетям которого присоединены объекты абонента, обязано выполнить указания о введении временного прекращения либо ограничения в срок, указанный организацией водопроводно-канализационного хозяйства, по инициативе которой вводится временное ограничение или прекращение.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Прекращение холодного водоснабжения и (или) приема сточных вод осуществляется путем выполнения переключений, закрытия и опломбирования задвижек, опломбирования иных запорных устройств на объектах водоснабжения и водоотведения лица, к водопроводным и (или) канализационным сетям которого присоединены объекты абонента, организации водопроводно-канализационного хозяйства или транзитной организации. При отсутствии такой возможности временное прекращение или ограничение подачи воды и (или) приема сточных вод осуществляется путем отсоединения объектов водоснабжения и (или) водоотведения абонента от централизованной системы водоснабжения и (или) водоотведения. В этом случае отсоединение обязан осуществить абонент в присутствии представителя организации водопроводно-канализационного хозяйства, по инициативе которой вводится временное прекращение или ограничение холодного водоснабжения и (или) водоотведения, а в случае невыполнения абонентом указанной обязанности - лицо, к водопроводным и (или) канализационным сетям которого присоединены объекты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Опломбирование запирающих устройств выполняется организацией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64. </w:t>
      </w:r>
      <w:proofErr w:type="gramStart"/>
      <w:r>
        <w:rPr>
          <w:rFonts w:cs="Times New Roman"/>
          <w:szCs w:val="24"/>
        </w:rPr>
        <w:t xml:space="preserve">Организация водопроводно-канализационного хозяйства при обнаружении оснований для временного прекращения или ограничения холодного водоснабжения и (или) водоотведения в связи с действиями (бездействием) абонента (кроме случаев самовольного подключения к централизованным системам холодного водоснабжения и (или) водоотведения, а также случаев, указанных в </w:t>
      </w:r>
      <w:hyperlink r:id="rId55" w:history="1">
        <w:r>
          <w:rPr>
            <w:rFonts w:cs="Times New Roman"/>
            <w:color w:val="0000FF"/>
            <w:szCs w:val="24"/>
          </w:rPr>
          <w:t>пунктах 3</w:t>
        </w:r>
      </w:hyperlink>
      <w:r>
        <w:rPr>
          <w:rFonts w:cs="Times New Roman"/>
          <w:szCs w:val="24"/>
        </w:rPr>
        <w:t xml:space="preserve">, </w:t>
      </w:r>
      <w:hyperlink r:id="rId56" w:history="1">
        <w:r>
          <w:rPr>
            <w:rFonts w:cs="Times New Roman"/>
            <w:color w:val="0000FF"/>
            <w:szCs w:val="24"/>
          </w:rPr>
          <w:t>8</w:t>
        </w:r>
      </w:hyperlink>
      <w:r>
        <w:rPr>
          <w:rFonts w:cs="Times New Roman"/>
          <w:szCs w:val="24"/>
        </w:rPr>
        <w:t xml:space="preserve"> и </w:t>
      </w:r>
      <w:hyperlink r:id="rId57" w:history="1">
        <w:r>
          <w:rPr>
            <w:rFonts w:cs="Times New Roman"/>
            <w:color w:val="0000FF"/>
            <w:szCs w:val="24"/>
          </w:rPr>
          <w:t>9 части 3 статьи 21</w:t>
        </w:r>
      </w:hyperlink>
      <w:r>
        <w:rPr>
          <w:rFonts w:cs="Times New Roman"/>
          <w:szCs w:val="24"/>
        </w:rPr>
        <w:t xml:space="preserve"> Федерального закона "О водоснабжении и водоотведении") составляет акт с участием представителя абонента</w:t>
      </w:r>
      <w:proofErr w:type="gramEnd"/>
      <w:r>
        <w:rPr>
          <w:rFonts w:cs="Times New Roman"/>
          <w:szCs w:val="24"/>
        </w:rPr>
        <w:t xml:space="preserve"> и вручает его абоненту, а при неявке абонента - составляет акт и в течение 3 рабочих дней направляет его соответствующему абоненту с требованием устранить выявленные нарушения в течение срока, определенного организацией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Абонент в течение 3 рабочих дней со дня получения акта подписывает его и направляет в организацию водопроводно-канализационного хозяйства.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</w:t>
      </w:r>
      <w:r>
        <w:rPr>
          <w:rFonts w:cs="Times New Roman"/>
          <w:szCs w:val="24"/>
        </w:rPr>
        <w:lastRenderedPageBreak/>
        <w:t>организацию водопроводно-канализационного хозяйства в течение 3 рабочих дней со дня получения акта.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Одновременно с направлением подписанного акта абонент направляет в организацию водопроводно-канализационного хозяйства информацию о возможности или невозможности устранения выявленных нарушений в предложенные сроки. В случае невозможности устранения нарушений в сроки, предложенные организацией водопроводно-канализационного хозяйства, абонент предлагает иные сроки для устранения выявленных нарушений.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65. В случае если абонент не направил в организацию водопроводно-канализационного хозяйства подписанный акт или возражения на акт в течение 3 рабочих дней со дня получения акта, такой акт считается согласованным и подписанным абонентом.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66. В случае получения возражений абонента организация водопроводно-канализационного хозяйства обязана рассмотреть возражения абонента и в случае согласия с возражениями внести соответствующие изменения в акт.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несогласия организации водопроводно-канализационного хозяйства с возражениями абонента организация водопроводно-канализационного хозяйства обязана уведомить об этом абонента и указать в уведомлении дату осуществления мероприятий по временному прекращению (ограничению) холодного водоснабжения и (или)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9" w:name="Par253"/>
      <w:bookmarkEnd w:id="9"/>
      <w:r>
        <w:rPr>
          <w:rFonts w:cs="Times New Roman"/>
          <w:szCs w:val="24"/>
        </w:rPr>
        <w:t xml:space="preserve">67. </w:t>
      </w:r>
      <w:proofErr w:type="gramStart"/>
      <w:r>
        <w:rPr>
          <w:rFonts w:cs="Times New Roman"/>
          <w:szCs w:val="24"/>
        </w:rPr>
        <w:t xml:space="preserve">В случае введения в отношении абонента временного прекращения либо ограничения холодного водоснабжения и (или) водоотведения по основаниям, указанным в </w:t>
      </w:r>
      <w:hyperlink r:id="rId58" w:history="1">
        <w:r>
          <w:rPr>
            <w:rFonts w:cs="Times New Roman"/>
            <w:color w:val="0000FF"/>
            <w:szCs w:val="24"/>
          </w:rPr>
          <w:t>пунктах 4</w:t>
        </w:r>
      </w:hyperlink>
      <w:r>
        <w:rPr>
          <w:rFonts w:cs="Times New Roman"/>
          <w:szCs w:val="24"/>
        </w:rPr>
        <w:t xml:space="preserve"> и </w:t>
      </w:r>
      <w:hyperlink r:id="rId59" w:history="1">
        <w:r>
          <w:rPr>
            <w:rFonts w:cs="Times New Roman"/>
            <w:color w:val="0000FF"/>
            <w:szCs w:val="24"/>
          </w:rPr>
          <w:t>5 части 1</w:t>
        </w:r>
      </w:hyperlink>
      <w:r>
        <w:rPr>
          <w:rFonts w:cs="Times New Roman"/>
          <w:szCs w:val="24"/>
        </w:rPr>
        <w:t xml:space="preserve">, </w:t>
      </w:r>
      <w:hyperlink r:id="rId60" w:history="1">
        <w:r>
          <w:rPr>
            <w:rFonts w:cs="Times New Roman"/>
            <w:color w:val="0000FF"/>
            <w:szCs w:val="24"/>
          </w:rPr>
          <w:t>пунктах 2</w:t>
        </w:r>
      </w:hyperlink>
      <w:r>
        <w:rPr>
          <w:rFonts w:cs="Times New Roman"/>
          <w:szCs w:val="24"/>
        </w:rPr>
        <w:t xml:space="preserve"> - </w:t>
      </w:r>
      <w:hyperlink r:id="rId61" w:history="1">
        <w:r>
          <w:rPr>
            <w:rFonts w:cs="Times New Roman"/>
            <w:color w:val="0000FF"/>
            <w:szCs w:val="24"/>
          </w:rPr>
          <w:t>5</w:t>
        </w:r>
      </w:hyperlink>
      <w:r>
        <w:rPr>
          <w:rFonts w:cs="Times New Roman"/>
          <w:szCs w:val="24"/>
        </w:rPr>
        <w:t xml:space="preserve">, </w:t>
      </w:r>
      <w:hyperlink r:id="rId62" w:history="1">
        <w:r>
          <w:rPr>
            <w:rFonts w:cs="Times New Roman"/>
            <w:color w:val="0000FF"/>
            <w:szCs w:val="24"/>
          </w:rPr>
          <w:t>8</w:t>
        </w:r>
      </w:hyperlink>
      <w:r>
        <w:rPr>
          <w:rFonts w:cs="Times New Roman"/>
          <w:szCs w:val="24"/>
        </w:rPr>
        <w:t xml:space="preserve"> и </w:t>
      </w:r>
      <w:hyperlink r:id="rId63" w:history="1">
        <w:r>
          <w:rPr>
            <w:rFonts w:cs="Times New Roman"/>
            <w:color w:val="0000FF"/>
            <w:szCs w:val="24"/>
          </w:rPr>
          <w:t>9 части 3 статьи 21</w:t>
        </w:r>
      </w:hyperlink>
      <w:r>
        <w:rPr>
          <w:rFonts w:cs="Times New Roman"/>
          <w:szCs w:val="24"/>
        </w:rPr>
        <w:t xml:space="preserve"> Федерального закона "О водоснабжении и водоотведении", абонент обязан возместить организации водопроводно-канализационного хозяйства расходы на введение временного прекращения либо ограничения и восстановления холодного водоснабжения и (или</w:t>
      </w:r>
      <w:proofErr w:type="gramEnd"/>
      <w:r>
        <w:rPr>
          <w:rFonts w:cs="Times New Roman"/>
          <w:szCs w:val="24"/>
        </w:rPr>
        <w:t>) водоотведения.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организацией водопроводно-канализационного хозяйства на основании документально подтвержденных расходов.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68. Введение временного прекращения или ограничения холодного водоснабжения не допускается (за исключением случаев аварий и проведения ремонтных работ) в отношении следующих социально значимых категорий абонентов (объектов абонентов):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органы государственной власти и органы местного самоуправления;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медицинские организации государственной системы здравоохранения и муниципальной системы здравоохранения;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метрополитен (в отношении объектов, используемых для обеспечения перевозки пассажиров);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воинские части Министерства обороны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Федеральной службы охраны Российской Федерации (в отношении объектов, обеспечивающих безопасность государства);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исправительные учреждения, в том числе следственные изоляторы, тюрьмы;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организации,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процессом, - в отношении таких объектов;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общеобразовательные и дошкольные образовательные организации.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69. Условия и сроки, в течение которых организация водопроводно-канализационного хозяйства вправе в одностороннем порядке отказаться от исполнения договора холодного водоснабжения, договора водоотведения или единого договора </w:t>
      </w:r>
      <w:r>
        <w:rPr>
          <w:rFonts w:cs="Times New Roman"/>
          <w:szCs w:val="24"/>
        </w:rPr>
        <w:lastRenderedPageBreak/>
        <w:t xml:space="preserve">холодного водоснабжения и водоотведения, определяются в соответствии с положениями Федерального </w:t>
      </w:r>
      <w:hyperlink r:id="rId64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70. В случае принятия организацией водопроводно-канализационного хозяйства решения об отказе от исполнения договора холодного водоснабжения,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водопроводно-канализационного хозяйства направляет такому абоненту уведомление о принятом решении не </w:t>
      </w:r>
      <w:proofErr w:type="gramStart"/>
      <w:r>
        <w:rPr>
          <w:rFonts w:cs="Times New Roman"/>
          <w:szCs w:val="24"/>
        </w:rPr>
        <w:t>позднее</w:t>
      </w:r>
      <w:proofErr w:type="gramEnd"/>
      <w:r>
        <w:rPr>
          <w:rFonts w:cs="Times New Roman"/>
          <w:szCs w:val="24"/>
        </w:rPr>
        <w:t xml:space="preserve"> чем за 10 дней до истечения 60 дней со дня введения временного прекращения или ограничения холодного водоснабжения и (или) водоотведения. </w:t>
      </w:r>
      <w:proofErr w:type="gramStart"/>
      <w:r>
        <w:rPr>
          <w:rFonts w:cs="Times New Roman"/>
          <w:szCs w:val="24"/>
        </w:rPr>
        <w:t>В случае если абонент, получивший уведомление организации водопроводно-канализационного хозяйства, устранит обстоятельства, явившиеся причиной временного прекращения или ограничения холодного водоснабжения и (или) водоотведения, до истечения 60 дней со дня введения такого прекращения или ограничения, односторонний отказ организации водопроводно-канализационного хозяйства от исполнения договора холодного водоснабжения, договора водоотведения или единого договора холодного водоснабжения и водоотведения не допускается.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71. В случае отсутствия на территории (части территории) поселения,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(или) подвоз питьевой воды в соответствии с настоящими Правилами и законодательством Российской Федерации в области обеспечения санитарно-эпидемиологического благополучия населения.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72.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водоснабжения, в том числе организуют проведение разведки и разработки таких источников. При определении источников водоснабжения преимущество должно быть отдано подземным источникам водоснабжения, содержащим природные примеси, удаляемые с помощью существующих технологий и методов обезжелезивания, обесфторивания, умягчения, удаления сероводорода, метана и микрофлоры.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Поверхностные воды для питьевого водоснабжения могут быть использованы только в случаях, если исчерпан весь ресурс подземных источников,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73. Забор воды для холодного водоснабжения с использованием нецентрализованных систем холодного водоснабжения производится из источников, разрешенных к использованию в качестве источников питьевого водоснабжения в соответствии с законодательством Российской Федерации.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организацией, осуществляющей холодное водоснабжение, питьевой воды абонентам осуществляются по согласованию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74.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согласно минимальным нормам, предусмотренным </w:t>
      </w:r>
      <w:hyperlink w:anchor="Par521" w:history="1">
        <w:r>
          <w:rPr>
            <w:rFonts w:cs="Times New Roman"/>
            <w:color w:val="0000FF"/>
            <w:szCs w:val="24"/>
          </w:rPr>
          <w:t>приложением N 1</w:t>
        </w:r>
      </w:hyperlink>
      <w:r>
        <w:rPr>
          <w:rFonts w:cs="Times New Roman"/>
          <w:szCs w:val="24"/>
        </w:rPr>
        <w:t>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75. Органы местного самоуправления информируют население соответствующих территорий о функционировании нецентрализованных систем водоснабжения, размещая следующую информацию на официальном сайте органа местного самоуправления в </w:t>
      </w:r>
      <w:r>
        <w:rPr>
          <w:rFonts w:cs="Times New Roman"/>
          <w:szCs w:val="24"/>
        </w:rPr>
        <w:lastRenderedPageBreak/>
        <w:t>информационно-телекоммуникационной сети "Интернет" (при отсутств</w:t>
      </w:r>
      <w:proofErr w:type="gramStart"/>
      <w:r>
        <w:rPr>
          <w:rFonts w:cs="Times New Roman"/>
          <w:szCs w:val="24"/>
        </w:rPr>
        <w:t>ии у о</w:t>
      </w:r>
      <w:proofErr w:type="gramEnd"/>
      <w:r>
        <w:rPr>
          <w:rFonts w:cs="Times New Roman"/>
          <w:szCs w:val="24"/>
        </w:rPr>
        <w:t>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Федерации):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места расположения источников водоснабжения, места разбора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качество воды в источниках водоснабжения, в том числе подтверждение соответствия качества воды установленным требованиям;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сведения об организации, осуществляющей водоснабжение с использованием нецентрализованных систем водоснабжения и (или) подвоз воды.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76. Если для централизованных систем холодного водоснабжения и (или) водоотведения органами местного самоуправления определена гарантирующая организация, договор холодного водоснабжения, договор водоотведения или единый договор холодного водоснабжения и водоотведения заключаются абонентами с такой гарантирующей организацией.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77. Абонент организации водопроводно-канализационного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водоснабжения, договора водоотведения или единого договора холодного водоснабжения и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78. </w:t>
      </w:r>
      <w:proofErr w:type="gramStart"/>
      <w:r>
        <w:rPr>
          <w:rFonts w:cs="Times New Roman"/>
          <w:szCs w:val="24"/>
        </w:rPr>
        <w:t>Абоненты организаций, осуществляющих холодное водоснабжение и (или) водоотведение, не наделенных статусом гарантирующей организации,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водоснабжения, договора водоотведения или единого договора холодного водоснабжения и водоотведения.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79. </w:t>
      </w:r>
      <w:proofErr w:type="gramStart"/>
      <w:r>
        <w:rPr>
          <w:rFonts w:cs="Times New Roman"/>
          <w:szCs w:val="24"/>
        </w:rPr>
        <w:t xml:space="preserve">Гарантирующая организация в течение 6 месяцев со дня наделения ее статусом гарантирующей организации в соответствии с положениями Федерального </w:t>
      </w:r>
      <w:hyperlink r:id="rId65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 обязана направить абонентам иных организаций водопроводно-канализационного хозяйства, объекты которых подключены к централизованным системам холодного водоснабжения и (или) водоотведения и которые не имеют соответствующего договора с этой организацией, и лицам, подавшим заявку на заключение договора холодного водоснабжения, договора</w:t>
      </w:r>
      <w:proofErr w:type="gramEnd"/>
      <w:r>
        <w:rPr>
          <w:rFonts w:cs="Times New Roman"/>
          <w:szCs w:val="24"/>
        </w:rPr>
        <w:t xml:space="preserve"> водоотведения или единого договора водоснабжения и водоотведения, предложения о заключении договора холодного водоснабжения, договора водоотведения или единого договора холодного водоснабжения и водоотведения с приложением проектов соответствующих договоров.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80. </w:t>
      </w:r>
      <w:proofErr w:type="gramStart"/>
      <w:r>
        <w:rPr>
          <w:rFonts w:cs="Times New Roman"/>
          <w:szCs w:val="24"/>
        </w:rPr>
        <w:t>Абонент в течение 30 дней со дня поступления от гарантирующей организации проектов договора холодного водоснабжения,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документов, подтверждающих правомочия лица, действующего от имени абонента и подписавшего договор.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если по истечении 30 дней со дня поступления абоненту от гарантирующей организации проекта договора холодного водоснабжения, договора водоотведения или </w:t>
      </w:r>
      <w:hyperlink r:id="rId66" w:history="1">
        <w:r>
          <w:rPr>
            <w:rFonts w:cs="Times New Roman"/>
            <w:color w:val="0000FF"/>
            <w:szCs w:val="24"/>
          </w:rPr>
          <w:t>единого договора</w:t>
        </w:r>
      </w:hyperlink>
      <w:r>
        <w:rPr>
          <w:rFonts w:cs="Times New Roman"/>
          <w:szCs w:val="24"/>
        </w:rPr>
        <w:t xml:space="preserve"> холодного водоснабжения и водоотведения абонент не представил подписанный договор (договоры) либо предложение об изменении представленного проекта договора (проектов договоров) в части, не противоречащей положениям Федерального </w:t>
      </w:r>
      <w:hyperlink r:id="rId67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</w:t>
      </w:r>
      <w:hyperlink r:id="rId68" w:history="1">
        <w:r>
          <w:rPr>
            <w:rFonts w:cs="Times New Roman"/>
            <w:color w:val="0000FF"/>
            <w:szCs w:val="24"/>
          </w:rPr>
          <w:t>типового договора</w:t>
        </w:r>
      </w:hyperlink>
      <w:r>
        <w:rPr>
          <w:rFonts w:cs="Times New Roman"/>
          <w:szCs w:val="24"/>
        </w:rPr>
        <w:t xml:space="preserve"> холодного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водоснабжения, договора водоотведения или единого договора холодного водоснабжения и водоотведения, утверждаемого Правительством Российской Федерации (в отношении условий договора, определяемых гарантирующей организацией и абонентом), такой договор (договоры) считается заключенным на условиях, содержащихся в договоре (договорах), представленном гарантирующей организацией.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 xml:space="preserve">Абонент в течение 30 дней со дня поступления проекта договора холодного водоснабжения, проекта договора водоотведения или проекта единого договора холодного водоснабжения и водоотведения вправе представить гарантирующей организации, направившей такой проект договора (проекты договоров), предложение об изменении представленного проекта договора в части, не противоречащей положениям Федерального </w:t>
      </w:r>
      <w:hyperlink r:id="rId69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типового договора, утверждаемого Правительством Российской Федерации</w:t>
      </w:r>
      <w:proofErr w:type="gramEnd"/>
      <w:r>
        <w:rPr>
          <w:rFonts w:cs="Times New Roman"/>
          <w:szCs w:val="24"/>
        </w:rPr>
        <w:t xml:space="preserve"> (в отношении условий договора, определяемых гарантирующей организацией и абонентом).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организацию, направившую предложение о заключении договора холодного водоснабжения, договора водоотведения или единого договора холодного водоснабжения и водоотведения (договоров), любым способом, позволяющим подтвердить вручение предложения указанной организации.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В случае представления абонентом в течение 30 дней после получения от гарантирующей организации проектов договора холодного водоснабжения, договора водоотведения или единого договора холодного водоснабжения и водоотведения мотивированного отказа от подписания договора (договоров) в предложенной редакции и предложений об изменении представленного проекта договора гарантирующая организация обязана в течение 5 рабочих дней рассмотреть мотивы отказа абонента от заключения указанного договора в предложенной</w:t>
      </w:r>
      <w:proofErr w:type="gramEnd"/>
      <w:r>
        <w:rPr>
          <w:rFonts w:cs="Times New Roman"/>
          <w:szCs w:val="24"/>
        </w:rPr>
        <w:t xml:space="preserve"> редакции, принять меры к урегулированию разногласий и передать абоненту на подписание новый проект договора (проекты договоров).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Абонент подписывает договор (договоры) в течение 5 рабочих дней со дня получения в 2 экземплярах и направляет 1 экземпляр подписанного договора (договоров) гарантирующей организации.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гарантирующая организация не направит абоненту в течение 5 рабочих дней новый проект договора холодного водоснабжения, договора водоотведения или единого договора холодного водоснабжения и водоотведения (проекты договоров), абонент вправе обратиться в суд с требованием о понуждении гарантирующей организации заключить указанный договор (договоры).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Ранее действовавшие договоры водоснабжения и (или) водоотведения считаются расторгнутыми со дня вступления в силу соответствующих договоров с гарантирующей организацией.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Гарантирующая организация вправе установить датой вступления в силу договора холодного водоснабжения, договора водоотведения или единого договора холодного водоснабжения и водоотведения, заключенных ею с абонентами других организаций, осуществляющих холодное водоснабжение и водоотведение, 1-й день очередного периода регулирования тарифов, но не позднее срока окончания действия договора холодного водоснабжения, договора водоотведения или единого договора холодного водоснабжения и водоотведения, заключенных с другими организациями водопроводно-канализационного</w:t>
      </w:r>
      <w:proofErr w:type="gramEnd"/>
      <w:r>
        <w:rPr>
          <w:rFonts w:cs="Times New Roman"/>
          <w:szCs w:val="24"/>
        </w:rPr>
        <w:t xml:space="preserve">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81. Организация водопроводно-канализационного хозяйства заключает договор холодного водоснабжения,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сроками, процедурами и требованиями к представляемым документам, установленными настоящими Правилами для заключения договора водоснабжения, договора водоотведения, единого договора холодного водоснабжения и водоотведения. Указанные договоры заключаются при налич</w:t>
      </w:r>
      <w:proofErr w:type="gramStart"/>
      <w:r>
        <w:rPr>
          <w:rFonts w:cs="Times New Roman"/>
          <w:szCs w:val="24"/>
        </w:rPr>
        <w:t>ии у а</w:t>
      </w:r>
      <w:proofErr w:type="gramEnd"/>
      <w:r>
        <w:rPr>
          <w:rFonts w:cs="Times New Roman"/>
          <w:szCs w:val="24"/>
        </w:rPr>
        <w:t xml:space="preserve">бонента документов, подтверждающих права на земельный участок, разрешения на строительство объекта, включая условия подключения (технологического присоединения) к централизованным системам водоснабжения, водоотведения. Условия и срок действия таких договоров </w:t>
      </w:r>
      <w:r>
        <w:rPr>
          <w:rFonts w:cs="Times New Roman"/>
          <w:szCs w:val="24"/>
        </w:rPr>
        <w:lastRenderedPageBreak/>
        <w:t>определяются в соответствии с соглашением сторон. В случае заключения договора холодного водоснабжения, договора водоотведения и (или) единого договора холодного водоснабжения и водоотведения в отношении строящегося объекта абонент обязан установить приборы учета воды, сточных вод в точке присоединения этого объекта к централизованным системам холодного водоснабжения и (или) водоотведения и контрольные канализационные колодцы. Режим подачи воды и приема сточных вод может отличаться от режима, указанного в условиях на подключение (технологическое присоединение), и определяется в договоре холодного водоснабжения, договоре водоотведения или едином договоре холодного водоснабжения и водоотведения строящегося объекта на период строительства. После ввода в эксплуатацию объекта строительства договор холодного водоснабжения, договор водоотведения или единый договор холодного водоснабжения и водоотведения заключаются организацией водопроводно-канализационного хозяйства с лицом, обладающим законными правами на объекты капитального строительства, подключенные к централизованным системам холодного водоснабжения и (или) водоотведения. В этом случае заключение договора холодного водоснабжения, договора водоотведения или единого договора холодного водоснабжения и водоотведения осуществляется в порядке и сроки, которые установлены настоящими Правилами.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0" w:name="Par288"/>
      <w:bookmarkEnd w:id="10"/>
      <w:r>
        <w:rPr>
          <w:rFonts w:cs="Times New Roman"/>
          <w:szCs w:val="24"/>
        </w:rPr>
        <w:t xml:space="preserve">III. Обеспечение учета количества </w:t>
      </w:r>
      <w:proofErr w:type="gramStart"/>
      <w:r>
        <w:rPr>
          <w:rFonts w:cs="Times New Roman"/>
          <w:szCs w:val="24"/>
        </w:rPr>
        <w:t>поданной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(полученной) холодной воды и </w:t>
      </w:r>
      <w:proofErr w:type="gramStart"/>
      <w:r>
        <w:rPr>
          <w:rFonts w:cs="Times New Roman"/>
          <w:szCs w:val="24"/>
        </w:rPr>
        <w:t>принятых</w:t>
      </w:r>
      <w:proofErr w:type="gramEnd"/>
      <w:r>
        <w:rPr>
          <w:rFonts w:cs="Times New Roman"/>
          <w:szCs w:val="24"/>
        </w:rPr>
        <w:t xml:space="preserve"> (отведенных) сточных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вод и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качеством холодной воды, составом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 свойствами сточных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82. Определение количества поданной (полученной) холодной воды, принятых (отведенных) сточных вод осуществляется путем проведения коммерческого учета в соответствии с </w:t>
      </w:r>
      <w:hyperlink r:id="rId70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организации коммерческого учета воды и сточных вод, утверждаемыми Правительством Российской Федерации.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83. Абоненты и организации, осуществляющие транспортировку сточных вод,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расчетный объем водоотведения по канализационному выпуску (для транзитных организаций - по канализационной сети) с учетом расчетного объема поступающих в канализационную сеть поверхностных сточных вод составляет более 200 куб. метров 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сутки;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абонент или транзитная организация используют собственные источники водоснабжения, не оборудованные приборами учета воды, введенными в эксплуатацию в установленном порядке.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указанной категории абонентов и транзитных организаций допускается не устанавливать прибор учета сточных вод в следующих случаях: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согласование с организацией, осуществляющей водоотведение, порядка определения объема принимаемых такой организацией сточных вод расчетным способом;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установление совместно с организацией, осуществляющей водоотведение, факта </w:t>
      </w:r>
      <w:proofErr w:type="gramStart"/>
      <w:r>
        <w:rPr>
          <w:rFonts w:cs="Times New Roman"/>
          <w:szCs w:val="24"/>
        </w:rPr>
        <w:t>отсутствия технической возможности установки прибора учета</w:t>
      </w:r>
      <w:proofErr w:type="gramEnd"/>
      <w:r>
        <w:rPr>
          <w:rFonts w:cs="Times New Roman"/>
          <w:szCs w:val="24"/>
        </w:rPr>
        <w:t xml:space="preserve"> и подписания соответствующего акта.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Транзитные организации, осуществляющие регулируемые виды деятельности по транспортировке сточных вод, обязанные установить приборы учета объема отводимых сточных вод, устанавливают их на границах эксплуатационной ответственности транзитной организации и организации водопроводно-канализационного хозяйства (гарантирующей организации) по канализационным сетям, которые определены по признаку обязанностей (ответственности) по эксплуатации этих систем или сетей, или в </w:t>
      </w:r>
      <w:r>
        <w:rPr>
          <w:rFonts w:cs="Times New Roman"/>
          <w:szCs w:val="24"/>
        </w:rPr>
        <w:lastRenderedPageBreak/>
        <w:t>ином месте, определенном договором транспортировки сточных вод.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84. Абонент и транзитная организация обязаны в порядке, установленном настоящими Правилами, обеспечить доступ представителям организации водопроводно-канализационного хозяйства или по ее указанию представителям иной организации к средствам измерений (приборам учета) и иным устройствам для следующих целей: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а) проверка исправности средств измерений (приборов учета), сохранности знаков поверки и контрольных пломб и снятие показаний и контроля за снятыми абонентами показаниями;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проведение поверок, ремонта, технического и иного обслуживания, замена средств измерений (приборов учета), если они принадлежат организации водопроводно-канализационного хозяйства или если такая организация обеспечивает обслуживание таких средств измерений (приборов учета);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контроль договорных условий подачи (получения) холодной воды, принятия (отведения) сточных вод, в том числе проверка состояния водопроводных, канализационных сетей и иных объектов централизованной системы холодного водоснабжения и (или)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определение объема поданной холодной воды и ее качества;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определение объема принятых (отводимых)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опломбирование приборов учета воды,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отбор проб с целью проведения производственного контроля качества питьевой воды, контроля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обслуживание водопроводных и канализационных сетей и оборудования, находящихся на границе эксплуатационной ответственности и балансовой принадлежности организации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составление акта проверки водопроводных и канализационных сетей иных устройств и сооружений, присоединенных к водопроводным и канализационным сетям организации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85. Контроль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 xml:space="preserve">очных вод осуществляется в соответствии с </w:t>
      </w:r>
      <w:hyperlink r:id="rId71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осуществления контроля состава и свойств сточных вод, утверждаемыми Правительством Российской Федерации, и условиями договора водоотведения, единого договора холодного водоснабжения и водоотведения, договора по транспортировке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1" w:name="Par313"/>
      <w:bookmarkEnd w:id="11"/>
      <w:r>
        <w:rPr>
          <w:rFonts w:cs="Times New Roman"/>
          <w:szCs w:val="24"/>
        </w:rPr>
        <w:t xml:space="preserve">IV. </w:t>
      </w:r>
      <w:proofErr w:type="gramStart"/>
      <w:r>
        <w:rPr>
          <w:rFonts w:cs="Times New Roman"/>
          <w:szCs w:val="24"/>
        </w:rPr>
        <w:t>Особенности подключения (технологического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присоединения) к централизованным системам холодного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водоснабжения и (или)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86. </w:t>
      </w:r>
      <w:proofErr w:type="gramStart"/>
      <w:r>
        <w:rPr>
          <w:rFonts w:cs="Times New Roman"/>
          <w:szCs w:val="24"/>
        </w:rPr>
        <w:t xml:space="preserve">Подключение (технологическое присоединение) объектов капитального строительства, в том числе водопроводных и (или) канализационных сетей, к централизованным системам холодного водоснабжения и (или) водоотведения осуществляется в порядке, установленном законодательством о градостроительной деятельности для подключения объектов капитального строительства к сетям инженерно-технического обеспечения, с учетом особенностей, предусмотренных Федеральным </w:t>
      </w:r>
      <w:hyperlink r:id="rId72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 и настоящими Правилами, на основании договора о подключении (технологическом присоединении) к</w:t>
      </w:r>
      <w:proofErr w:type="gramEnd"/>
      <w:r>
        <w:rPr>
          <w:rFonts w:cs="Times New Roman"/>
          <w:szCs w:val="24"/>
        </w:rPr>
        <w:t xml:space="preserve"> централизованной системе холодного водоснабжения и (или) водоотведения, составленного в соответствии с </w:t>
      </w:r>
      <w:hyperlink r:id="rId73" w:history="1">
        <w:r>
          <w:rPr>
            <w:rFonts w:cs="Times New Roman"/>
            <w:color w:val="0000FF"/>
            <w:szCs w:val="24"/>
          </w:rPr>
          <w:t>типовым договором</w:t>
        </w:r>
      </w:hyperlink>
      <w:r>
        <w:rPr>
          <w:rFonts w:cs="Times New Roman"/>
          <w:szCs w:val="24"/>
        </w:rPr>
        <w:t xml:space="preserve"> о подключении (технологическом присоединении) к централизованной системе холодного водоснабжения и (или) </w:t>
      </w:r>
      <w:hyperlink r:id="rId74" w:history="1">
        <w:r>
          <w:rPr>
            <w:rFonts w:cs="Times New Roman"/>
            <w:color w:val="0000FF"/>
            <w:szCs w:val="24"/>
          </w:rPr>
          <w:t>типовым договором</w:t>
        </w:r>
      </w:hyperlink>
      <w:r>
        <w:rPr>
          <w:rFonts w:cs="Times New Roman"/>
          <w:szCs w:val="24"/>
        </w:rPr>
        <w:t xml:space="preserve"> о подключении к централизованной системе водоотведения, </w:t>
      </w:r>
      <w:proofErr w:type="gramStart"/>
      <w:r>
        <w:rPr>
          <w:rFonts w:cs="Times New Roman"/>
          <w:szCs w:val="24"/>
        </w:rPr>
        <w:t>утверждаемыми</w:t>
      </w:r>
      <w:proofErr w:type="gramEnd"/>
      <w:r>
        <w:rPr>
          <w:rFonts w:cs="Times New Roman"/>
          <w:szCs w:val="24"/>
        </w:rPr>
        <w:t xml:space="preserve"> Правительством Российской Федерации (далее - договор о подключении). Подключение (технологическое присоединение) к централизованной системе водоснабжения и (или) водоотведения объектов, не относящихся к объектам капитального строительства, </w:t>
      </w:r>
      <w:r>
        <w:rPr>
          <w:rFonts w:cs="Times New Roman"/>
          <w:szCs w:val="24"/>
        </w:rPr>
        <w:lastRenderedPageBreak/>
        <w:t>осуществляется с согласия организации водопроводно-канализационного хозяйства или по согласованию с органами местного самоуправления в порядке, предусмотренном настоящими Правилами для подключения (технологического присоединения) объектов капитального строительства.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87. </w:t>
      </w:r>
      <w:proofErr w:type="gramStart"/>
      <w:r>
        <w:rPr>
          <w:rFonts w:cs="Times New Roman"/>
          <w:szCs w:val="24"/>
        </w:rPr>
        <w:t>В случае если для подключения (технологического присоединения) к централизованной системе водоснабжения и (или) водоотведения, в том числе при необходимости увеличения подключаемой нагрузки, требуется создание и (или) модернизация (реконструкция) технологически связанных (смежных) объектов централизованной системы водоснабжения и (или) водоотведения для обеспечения требуемой заявителем нагрузки, организация водопроводно-канализационного хозяйства обеспечивает осуществление таких мероприятий иными лицами, владеющими на праве собственности или на ином законном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основании</w:t>
      </w:r>
      <w:proofErr w:type="gramEnd"/>
      <w:r>
        <w:rPr>
          <w:rFonts w:cs="Times New Roman"/>
          <w:szCs w:val="24"/>
        </w:rPr>
        <w:t xml:space="preserve"> такими объектами, путем заключения с ними договоров о подключении, по которым выступает заявителем.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88. </w:t>
      </w:r>
      <w:proofErr w:type="gramStart"/>
      <w:r>
        <w:rPr>
          <w:rFonts w:cs="Times New Roman"/>
          <w:szCs w:val="24"/>
        </w:rPr>
        <w:t>Заявитель, планирующий осуществить подключение (технологическое присоединение) объекта капитального строительства к централизованной системе холодного водоснабжения и (или) водоотведения, в том числе при необходимости увеличения подключаемой нагрузки, обращается в орган местного самоуправления, который в течение 5 рабочих дней в соответствии со схемой водоснабжения и водоотведения определяет организацию водопроводно-канализационного хозяйства, к объектам которой необходимо осуществить подключение (технологическое присоединение).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Орган местного самоуправления, правообладатель земельного участка, иной заявитель, планирующий осуществить подключение (технологическое присоединение) объекта капитального строительства к централизованной системе холодного водоснабжения и (или) водоотведения, обращается в организацию водопроводно-канализационного хозяйства с заявлением о выдаче технических условий на подключение (технологическое присоединение) объекта капитального строительства к централизованным системам холодного водоснабжения и (или) водоотведения, определяющих максимальную нагрузку подключения (технологического присоединения), в порядке, установленном </w:t>
      </w:r>
      <w:hyperlink r:id="rId75" w:history="1">
        <w:r>
          <w:rPr>
            <w:rFonts w:cs="Times New Roman"/>
            <w:color w:val="0000FF"/>
            <w:szCs w:val="24"/>
          </w:rPr>
          <w:t>Правилами</w:t>
        </w:r>
        <w:proofErr w:type="gramEnd"/>
      </w:hyperlink>
      <w:r>
        <w:rPr>
          <w:rFonts w:cs="Times New Roman"/>
          <w:szCs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(далее - технические условия). В случае если заявитель определил необходимую ему нагрузку, он обращается в организацию водопроводно-канализационного хозяйства с заявлением о заключении договора о подключении, при этом указанное заявление может быть подано без предварительного получения заявителем технических условий.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89. </w:t>
      </w:r>
      <w:proofErr w:type="gramStart"/>
      <w:r>
        <w:rPr>
          <w:rFonts w:cs="Times New Roman"/>
          <w:szCs w:val="24"/>
        </w:rPr>
        <w:t xml:space="preserve">В случае если для подключения (технологического присоединения) объекта к сетям инженерно-технического обеспечения в соответствии с </w:t>
      </w:r>
      <w:hyperlink r:id="rId76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 заявителем или органом местного самоуправления были получены технические условия и срок, на который были выданы технические условия, не истек, исполнителем по договору о подключении является организация, выдавшая технические условия, правопреемники указанной</w:t>
      </w:r>
      <w:proofErr w:type="gramEnd"/>
      <w:r>
        <w:rPr>
          <w:rFonts w:cs="Times New Roman"/>
          <w:szCs w:val="24"/>
        </w:rPr>
        <w:t xml:space="preserve"> организации или организация, владеющая на праве собственности или на ином законном основании объектами централизованных систем холодного водоснабжения и (или) водоотведения, на подключение (технологическое присоединение) к которым были выданы технические условия.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2" w:name="Par321"/>
      <w:bookmarkEnd w:id="12"/>
      <w:r>
        <w:rPr>
          <w:rFonts w:cs="Times New Roman"/>
          <w:szCs w:val="24"/>
        </w:rPr>
        <w:t xml:space="preserve">90. </w:t>
      </w:r>
      <w:proofErr w:type="gramStart"/>
      <w:r>
        <w:rPr>
          <w:rFonts w:cs="Times New Roman"/>
          <w:szCs w:val="24"/>
        </w:rPr>
        <w:t xml:space="preserve">Для заключения договора о подключении и получения условий подключения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</w:t>
      </w:r>
      <w:r>
        <w:rPr>
          <w:rFonts w:cs="Times New Roman"/>
          <w:szCs w:val="24"/>
        </w:rPr>
        <w:lastRenderedPageBreak/>
        <w:t>и кадастровый номер земельного участка, на котором располагается подключаемый объект, данные об общей подключаемой нагрузке с приложением следующих</w:t>
      </w:r>
      <w:proofErr w:type="gramEnd"/>
      <w:r>
        <w:rPr>
          <w:rFonts w:cs="Times New Roman"/>
          <w:szCs w:val="24"/>
        </w:rPr>
        <w:t xml:space="preserve"> документов: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нотариально заверенные копии правоустанавливающих документов на земельный участок;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ситуационный план расположения объекта с привязкой к территории населенного пункта;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сведения о назначении объекта, высоте и об этажности зданий, строений, сооружений.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заявитель ранее предоставлял организации водопроводно-канализационного хозяйства такие документы при получении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91. Организация водопроводно-канализационного хозяйства в течение 10 рабочих дней рассматривает полученные документы и проверяет их на соответствие перечню, указанному в </w:t>
      </w:r>
      <w:hyperlink w:anchor="Par321" w:history="1">
        <w:r>
          <w:rPr>
            <w:rFonts w:cs="Times New Roman"/>
            <w:color w:val="0000FF"/>
            <w:szCs w:val="24"/>
          </w:rPr>
          <w:t>пункте 90</w:t>
        </w:r>
      </w:hyperlink>
      <w:r>
        <w:rPr>
          <w:rFonts w:cs="Times New Roman"/>
          <w:szCs w:val="24"/>
        </w:rPr>
        <w:t xml:space="preserve"> настоящих Правил, и соответствие представленного баланса водопотребления и водоотведения назначению объекта, высоте и этажности зданий, строений и сооружений. Организация водопроводно-канализационного хозяйства определяет, к какому объекту (участку сети) централизованных систем холодного водоснабжения и (или) водоотведения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 и наличие мероприятий, обеспечивающих такую техническую возможность, в инвестиционной программе организации.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92. </w:t>
      </w:r>
      <w:proofErr w:type="gramStart"/>
      <w:r>
        <w:rPr>
          <w:rFonts w:cs="Times New Roman"/>
          <w:szCs w:val="24"/>
        </w:rPr>
        <w:t>В случае некомплектности представленных документов или несоответствия представленного баланса водопотребления и водоотведения назначению объекта, высоте и этажности зданий, строений и сооружений организация водопроводно-канализационного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рассмотрении, в том числе направляет заявителю предложения по корректировке баланса водопотребления</w:t>
      </w:r>
      <w:proofErr w:type="gramEnd"/>
      <w:r>
        <w:rPr>
          <w:rFonts w:cs="Times New Roman"/>
          <w:szCs w:val="24"/>
        </w:rPr>
        <w:t xml:space="preserve"> и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93. </w:t>
      </w:r>
      <w:proofErr w:type="gramStart"/>
      <w:r>
        <w:rPr>
          <w:rFonts w:cs="Times New Roman"/>
          <w:szCs w:val="24"/>
        </w:rPr>
        <w:t>В случае если организация водопроводно-канализационного хозяйства, осуществляющая подключение (технологическое присоединение) объекта заявителя, не является гарантирующей организацией, такая организация обязана осуществить согласование подключения (технологического присоединения) с гарантирующей организацией в части наличия технической возможности для подключения (технологического присоединения) и с организацией водопроводно-канализационного хозяйства, к которой непосредственно присоединены водопроводные и (или) канализационные сети организации водопроводно-канализационного хозяйства.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Гарантирующая организация и организация водопроводно-канализационного хозяйства, к которой непосредственно присоединены водопроводные и (или) канализационные сети, в </w:t>
      </w:r>
      <w:r>
        <w:rPr>
          <w:rFonts w:cs="Times New Roman"/>
          <w:szCs w:val="24"/>
        </w:rPr>
        <w:lastRenderedPageBreak/>
        <w:t>течение 10 рабочих дней после получения обращения обязаны согласовать подключение (технологическое присоединение) либо выдать организации водопроводно-канализационного хозяйства заключение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гарантирующей организации.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94. </w:t>
      </w:r>
      <w:proofErr w:type="gramStart"/>
      <w:r>
        <w:rPr>
          <w:rFonts w:cs="Times New Roman"/>
          <w:szCs w:val="24"/>
        </w:rPr>
        <w:t>В случае принятия документов заявителя к рассмотрению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обеспечивающих техническую возможность подключения (технологического присоединения), организация водопроводно-канализационного хозяйства в течение 30 календарных дней направляет заявителю подписанный договор о подключении с приложением условий подключения (технологического присоединения) и расчета платы за подключение (технологическое присоединение).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95. В технических условиях на подключение (технологическое присоединение) к централизованной системе холодного водоснабжения должны быть указаны: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срок действия условий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точка подключения (технологического присоединения) (адрес, координаты);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разрешаемый отбор объема холодной воды и режим водопотребления (отпуска);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требования по установке приборов учета воды и устройству узла учета (требования к прибору учета воды не должны содержать указания на определенные марки приборов и методики измерения);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перечень мер по рациональному использованию холодной воды, имеющий рекомендательный характер;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96. В технических условиях на подключение (технологическое присоединение) к централизованной системе водоотведения должны быть указаны: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срок действия условий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точка подключения (технологического присоединения) (адрес, номер колодца или камеры, координаты);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отметки лотков в местах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нормативы водоотведения, требования к составу и свойствам сточных вод, режим отведения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требования к устройствам, предназначенным для отбора проб и учета объема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 (требования к приборам учета объема сточных вод не должны содержать указания на определенные марки приборов и методики измерения);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з) границы эксплуатационной ответственности по сетям водоотведения организации </w:t>
      </w:r>
      <w:r>
        <w:rPr>
          <w:rFonts w:cs="Times New Roman"/>
          <w:szCs w:val="24"/>
        </w:rPr>
        <w:lastRenderedPageBreak/>
        <w:t>водопроводно-канализационного хозяйства и заявителя.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97. Договор о подключении является публичным для организаций водопроводно-канализационного хозяйства.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98. Внесение заявителем платы за подключение (технологическое присоединение) по договору о подключении осуществляется в следующем порядке: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15 процентов платы за подключение (технологическое присоединение) вносится в течение 15 дней со дня заключения договора о подключении;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50 процентов платы за подключение (технологическое присоединение) вносится в течение 90 дней со дня заключения договора о подключении, но не позднее даты фактического подключения (технологического присоединения);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35 процентов платы за подключение (технологическое присоединение) вносится в течение 15 дней со дня подписания сторонами акта о присоединении, фиксирующего техническую готовность к подаче ресурсов на объекты заказчика, но не позднее выполнения условий подачи ресурсов и (или) отведения (приема)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если сроки фактического присоединения объекта заявителя не соблюдаются в связи с действиями (бездействием) заявителя и организацией водопроводно-канализационного хозяйства выполнены все необходимые для создания технической возможности подключения (технологического присоединения) и осуществления фактического присоединения мероприятия, оставшаяся доля платы вносится заявителем не позднее срока подключения (технологического присоединения) по договору о подключении.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неисполнения либо ненадлежащего исполнения заявителем обязательств по оплате организация водопроводно-канализационного хозяйства вправе потребовать от заявителя уплаты неустойки от суммы задолженности за каждый день просрочки в размере двукратной </w:t>
      </w:r>
      <w:hyperlink r:id="rId77" w:history="1">
        <w:r>
          <w:rPr>
            <w:rFonts w:cs="Times New Roman"/>
            <w:color w:val="0000FF"/>
            <w:szCs w:val="24"/>
          </w:rPr>
          <w:t>ставки рефинансирования</w:t>
        </w:r>
      </w:hyperlink>
      <w:r>
        <w:rPr>
          <w:rFonts w:cs="Times New Roman"/>
          <w:szCs w:val="24"/>
        </w:rPr>
        <w:t xml:space="preserve"> (учетной ставки) Центрального банка Российской Федерации, установленной на день предъявления соответствующего требования.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99. Проект договора о подключении должен быть подписан заявителем в течение 30 календарных дней после его получения от организации водопроводно-канализационного хозяйства. </w:t>
      </w:r>
      <w:proofErr w:type="gramStart"/>
      <w:r>
        <w:rPr>
          <w:rFonts w:cs="Times New Roman"/>
          <w:szCs w:val="24"/>
        </w:rPr>
        <w:t xml:space="preserve">Для заключения договора о подключении по истечении этого срока, но в течение срока действия технических условий, заявитель вправе повторно обратиться с заявлением о подключении (технологическом присоединении) в организацию водопроводно-канализационного хозяйства, при этом повторного представления документов, предусмотренных </w:t>
      </w:r>
      <w:hyperlink w:anchor="Par321" w:history="1">
        <w:r>
          <w:rPr>
            <w:rFonts w:cs="Times New Roman"/>
            <w:color w:val="0000FF"/>
            <w:szCs w:val="24"/>
          </w:rPr>
          <w:t>пунктом 90</w:t>
        </w:r>
      </w:hyperlink>
      <w:r>
        <w:rPr>
          <w:rFonts w:cs="Times New Roman"/>
          <w:szCs w:val="24"/>
        </w:rPr>
        <w:t xml:space="preserve"> настоящих Правил, той же организации водопроводно-канализационного хозяйства, если фактические обстоятельства на день подачи нового заявления по сравнению с указанными в представленных ранее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документах</w:t>
      </w:r>
      <w:proofErr w:type="gramEnd"/>
      <w:r>
        <w:rPr>
          <w:rFonts w:cs="Times New Roman"/>
          <w:szCs w:val="24"/>
        </w:rPr>
        <w:t xml:space="preserve"> не изменились и являются актуальными на день повторного представления, не требуется.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Организация водопроводно-канализационного хозяйства представляет заявителю подписанный проект договора о подключении в течение 20 дней со дня получения повторного обращения.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100. Заявитель подписывает 2 экземпляра проекта договора о подключении и направляет 1 экземпляр в адрес организации водопроводно-канализационного хозяйства с приложением к нему документов, подтверждающих полномочия лица, подписавшего договор о подключении, если ранее такие документы не представлялись.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3" w:name="Par364"/>
      <w:bookmarkEnd w:id="13"/>
      <w:r>
        <w:rPr>
          <w:rFonts w:cs="Times New Roman"/>
          <w:szCs w:val="24"/>
        </w:rPr>
        <w:t xml:space="preserve">101. </w:t>
      </w:r>
      <w:proofErr w:type="gramStart"/>
      <w:r>
        <w:rPr>
          <w:rFonts w:cs="Times New Roman"/>
          <w:szCs w:val="24"/>
        </w:rPr>
        <w:t>При отсутствии технической возможности подключения (технологического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и при отсутствии в инвестиционной программе мероприятий, обеспечивающих техническую возможность подключения (технологического присоединения), организация, осуществляющая холодное водоснабжение и (или) водоотведение, в течение 30 дней со дня поступления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обращения заявителя обращается в </w:t>
      </w:r>
      <w:r>
        <w:rPr>
          <w:rFonts w:cs="Times New Roman"/>
          <w:szCs w:val="24"/>
        </w:rPr>
        <w:lastRenderedPageBreak/>
        <w:t>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с предложением о включении в инвестиционную программу мероприятий, обеспечивающих техническую возможность подключения (технологического присоединения) объекта капитального строительства заявителя, об установлении индивидуальной платы за подключение (технологическое присоединение) и об учете расходов, связанных с подключением (технологическим присоединением), при установлении тарифов</w:t>
      </w:r>
      <w:proofErr w:type="gramEnd"/>
      <w:r>
        <w:rPr>
          <w:rFonts w:cs="Times New Roman"/>
          <w:szCs w:val="24"/>
        </w:rPr>
        <w:t xml:space="preserve"> этой организации на очередной период регулирования.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отсутствия на дату обращения заявителя утвержденных в установленном порядке тарифов на подключение (технологическое присоединение), но при включении мероприятий по увеличению мощности и (или) пропускной способности сети инженерно-технического обеспечения в утвержденную инвестиционную программу организации водопроводно-канализационного хозяйства, заключение договора о подключении откладывается до момента установления указанных тарифов.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102. </w:t>
      </w:r>
      <w:proofErr w:type="gramStart"/>
      <w:r>
        <w:rPr>
          <w:rFonts w:cs="Times New Roman"/>
          <w:szCs w:val="24"/>
        </w:rPr>
        <w:t xml:space="preserve">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в течение 30 дней со дня поступления указанного в </w:t>
      </w:r>
      <w:hyperlink w:anchor="Par364" w:history="1">
        <w:r>
          <w:rPr>
            <w:rFonts w:cs="Times New Roman"/>
            <w:color w:val="0000FF"/>
            <w:szCs w:val="24"/>
          </w:rPr>
          <w:t>пункте 101</w:t>
        </w:r>
      </w:hyperlink>
      <w:r>
        <w:rPr>
          <w:rFonts w:cs="Times New Roman"/>
          <w:szCs w:val="24"/>
        </w:rPr>
        <w:t xml:space="preserve"> настоящих Правил обращения рассматривает такое обращение и принимает решение о включении в инвестиционную программу мероприятий, обеспечивающих техническую возможность подключения (технологического присоединения), о применении тарифа на подключение (технологическое присоединение) или индивидуальной платы</w:t>
      </w:r>
      <w:proofErr w:type="gramEnd"/>
      <w:r>
        <w:rPr>
          <w:rFonts w:cs="Times New Roman"/>
          <w:szCs w:val="24"/>
        </w:rPr>
        <w:t xml:space="preserve"> за подключение (технологическое присоединение) и определяет финансовые потребности, необходимые для обеспечения технической возможности подключения (технологического присоединения),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организацию, осуществляющую холодное водоснабжение и (или) водоотведение.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103. </w:t>
      </w:r>
      <w:proofErr w:type="gramStart"/>
      <w:r>
        <w:rPr>
          <w:rFonts w:cs="Times New Roman"/>
          <w:szCs w:val="24"/>
        </w:rPr>
        <w:t>В случае принятия уполномоченным органом исполнительной власти субъекта Российской Федерации (органом местного самоуправления - в случае передачи полномочий по утверждению инвестиционных программ) решения о включении в инвестиционную программу мероприятий, обеспечивающих техническую возможность подключения (технологического присоединения), финансовые потребности организации, осуществляющей холодное водоснабжение и (или) водоотведение, необходимые для обеспечения технической возможности подключения (технологического присоединения), учитываются при установлении индивидуальной платы за подключение (технологическое присоединение</w:t>
      </w:r>
      <w:proofErr w:type="gramEnd"/>
      <w:r>
        <w:rPr>
          <w:rFonts w:cs="Times New Roman"/>
          <w:szCs w:val="24"/>
        </w:rPr>
        <w:t>) или тарифов такой организации на очередной период регулирования, сроки осуществления подключения (технологического присоединения) устанавливаются в соответствии со сроками завершения реализации этих мероприятий.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104. Организация водопроводно-канализационного хозяйства направляет заявителю проект договора о подключении и условия подключения (технологического присоединения) не позднее 10 рабочих дней после внесения изменений в инвестиционную программу и определения размера платы за подключение (технологическое присоединение).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105. Проект договора о подключении должен быть подписан заявителем в течение 30 дней после его получения от организации водопроводно-канализационного хозяйства. </w:t>
      </w:r>
      <w:proofErr w:type="gramStart"/>
      <w:r>
        <w:rPr>
          <w:rFonts w:cs="Times New Roman"/>
          <w:szCs w:val="24"/>
        </w:rPr>
        <w:t xml:space="preserve">В случае если заявитель не представил подписанный договор о подключении в указанный срок либо предложение об изменении представленного проекта договора о подключении в части, не противоречащей положениям Федерального </w:t>
      </w:r>
      <w:hyperlink r:id="rId78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водоотведении", настоящих Правил и условиям типового договора, утверждаемого Правительством Российской Федерации (в отношении условий договора, определяемых организацией водопроводно-канализационного хозяйства и заявителем), организация водопроводно-канализационного хозяйства вправе: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а) отказаться от подписания договора о подключении;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увеличить срок осуществления подключения (технологического присоединения), предусмотренный договором о подключении;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направить в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предложения по исключению из инвестиционной программы мероприятий, обеспечивающих техническую возможность подключения (технологического присоединения), или изменению сроков реализации таких мероприятий.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106. </w:t>
      </w:r>
      <w:proofErr w:type="gramStart"/>
      <w:r>
        <w:rPr>
          <w:rFonts w:cs="Times New Roman"/>
          <w:szCs w:val="24"/>
        </w:rPr>
        <w:t>Подключение (технологическое присоединение) объектов капитального строительства, в том числе водопроводных и (или) канализационных сетей заявителя, к централизованным системам холодного водоснабжения и (или) водоотведения при наличии на день заключения договора о подключении технической возможности подключения (технологического присоединения) осуществляется в срок, который не может превышать 18 месяцев со дня заключения договора о подключении, если более длительные сроки не указаны в заявке заявителя.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4" w:name="Par375"/>
      <w:bookmarkEnd w:id="14"/>
      <w:r>
        <w:rPr>
          <w:rFonts w:cs="Times New Roman"/>
          <w:szCs w:val="24"/>
        </w:rPr>
        <w:t>V. Виды централизованных систем водоотведения и особенности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приема в них сточных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107. В зависимости от своего предназначения системы водоотведения подразделяются на следующие виды: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централизованные бытовые системы водоотведения, предназначенные для приема, транспортировки и очистки сточных вод, образовавшихся в результате хозяйственно-бытовой деятельности населения (далее - хозяйственно-бытовые сточные воды);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централизованные ливневые системы водоотведения, предназначенные для приема, транспортировки и очистки поверхностных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централизованные общесплавные системы водоотведения, предназначенные для приема, транспортировки и очистки хозяйственно-бытовых сточных вод и поверхностных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централизованные комбинированные системы водоотведения, предназначенные для приема, транспортировки и очистки хозяйственно-бытовых сточных вод и поверхностных сточных вод, состоящие из бытовых, ливневых и общесплавных систем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108. Отведение (прием) в централизованную систему водоотведения сточных вод абонентов, осуществляющих хозяйственную деятельность, допускается при наличии технической возможности для приема, транспортировки и очистки таких сточных вод, </w:t>
      </w:r>
      <w:proofErr w:type="gramStart"/>
      <w:r>
        <w:rPr>
          <w:rFonts w:cs="Times New Roman"/>
          <w:szCs w:val="24"/>
        </w:rPr>
        <w:t>определяемой</w:t>
      </w:r>
      <w:proofErr w:type="gramEnd"/>
      <w:r>
        <w:rPr>
          <w:rFonts w:cs="Times New Roman"/>
          <w:szCs w:val="24"/>
        </w:rPr>
        <w:t xml:space="preserve"> в том числе по результатам технического обследования централизованной системы водоотведения, а также сведений о составе и свойствах сточных вод абонента. Оценка технической возможности производится при заключении договора о подключении, договора водоотведения, единого договора холодного водоснабжения и водоотведения. Отведение (прием) в централизованную систему водоотведения сточных вод абонентов, обязанных в соответствии с настоящими Правилами использовать локальные очистные сооружения, допускается только при условии обеспечения такими абонентами очистки сточных вод до их отведения в централизованную систему водоотведения с использованием принадлежащих абонентам локальных очистных сооружений.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109. Отведение (прием) в централизованные ливневые системы водоотведения хозяйственно-бытовых сточных вод и жидких бытовых отходов запрещено.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110. Отведение (прием) поверхностных сточных вод в централизованную бытовую систему водоотведения разрешается при наличии технической возможности для приема, транспортировки и очистки таких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5" w:name="Par387"/>
      <w:bookmarkEnd w:id="15"/>
      <w:r>
        <w:rPr>
          <w:rFonts w:cs="Times New Roman"/>
          <w:szCs w:val="24"/>
        </w:rPr>
        <w:t>VI. Предотвращение негативного воздействия на работу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централизованных систем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111. Абоненты обязаны соблюдать требования к составу и свойствам сточных вод, отводимых в централизованную систему водоотведения, установленные настоящими Правилами, в целях предотвращения негативного воздействия сточных вод на работу централизованной системы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6" w:name="Par391"/>
      <w:bookmarkEnd w:id="16"/>
      <w:r>
        <w:rPr>
          <w:rFonts w:cs="Times New Roman"/>
          <w:szCs w:val="24"/>
        </w:rPr>
        <w:t>112. Запрещен сброс (прием) абонентами в централизованные системы водоотведения сточных вод, содержащих вещества (материалы), которые могут привести к следующим недопустимым негативным последствиям, угрожающим работоспособности систем водоотведения: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повреждение объектов централизованных систем водоотведения и нарушение режима их работы, в том числе в силу следующих причин: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разрушающее коррозионное, абразивное или механическое воздействие на канализационные сети, иные сооружения и оборудование;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образование в канализационных сетях и на очистных сооружениях пожароопасных, взрывоопасных и токсичных газопаровоздушных смесей;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нарушение процессов биологической очистки сточных вод на очистных сооружениях централизованной системы водоотведения, в том числе по причине содержания в сточных водах стойких, токсичных, биоаккумулирующих веществ, не поддающихся очистке;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нарушение надежности и бесперебойности работы централизованной системы водоотведения, в том числе по причине уменьшения рабочего сечения сетей и возникновения препятствий для тока воды;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создание условий для причинения вреда здоровью персонала, обслуживающего централизованные системы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невозможность утилизации осадков сточных вод с применением методов, безопасных для окружающей среды.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7" w:name="Par399"/>
      <w:bookmarkEnd w:id="17"/>
      <w:r>
        <w:rPr>
          <w:rFonts w:cs="Times New Roman"/>
          <w:szCs w:val="24"/>
        </w:rPr>
        <w:t xml:space="preserve">113. Сточные воды, отводимые в централизованные системы водоотведения, не должны содержать загрязняющие вещества, запрещенные к сбросу в централизованную систему водоотведения, по перечню согласно </w:t>
      </w:r>
      <w:hyperlink w:anchor="Par572" w:history="1">
        <w:r>
          <w:rPr>
            <w:rFonts w:cs="Times New Roman"/>
            <w:color w:val="0000FF"/>
            <w:szCs w:val="24"/>
          </w:rPr>
          <w:t>приложению N 2</w:t>
        </w:r>
      </w:hyperlink>
      <w:r>
        <w:rPr>
          <w:rFonts w:cs="Times New Roman"/>
          <w:szCs w:val="24"/>
        </w:rPr>
        <w:t xml:space="preserve"> и вещества, запрещенные к применению в Российской Федерации, в том числе ратифицированными Российской Федерацией международными нормативными правовыми актами.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8" w:name="Par400"/>
      <w:bookmarkEnd w:id="18"/>
      <w:r>
        <w:rPr>
          <w:rFonts w:cs="Times New Roman"/>
          <w:szCs w:val="24"/>
        </w:rPr>
        <w:t>114. Состав и свойства сточных вод, принимаемых (отводимых) в централизованные системы водоотведения, должны соответствовать нормативным показателям общих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 xml:space="preserve">очных вод и допустимым концентрациям загрязняющих веществ в сточных водах, допущенных к сбросу в централизованную систему водоотведения, предусмотренным </w:t>
      </w:r>
      <w:hyperlink w:anchor="Par594" w:history="1">
        <w:r>
          <w:rPr>
            <w:rFonts w:cs="Times New Roman"/>
            <w:color w:val="0000FF"/>
            <w:szCs w:val="24"/>
          </w:rPr>
          <w:t>приложением N 3</w:t>
        </w:r>
      </w:hyperlink>
      <w:r>
        <w:rPr>
          <w:rFonts w:cs="Times New Roman"/>
          <w:szCs w:val="24"/>
        </w:rPr>
        <w:t>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115. Сточные воды, в которых содержатся радиоактивные и бактериальные загрязнения, предусмотренные </w:t>
      </w:r>
      <w:hyperlink w:anchor="Par572" w:history="1">
        <w:r>
          <w:rPr>
            <w:rFonts w:cs="Times New Roman"/>
            <w:color w:val="0000FF"/>
            <w:szCs w:val="24"/>
          </w:rPr>
          <w:t>приложением N 2</w:t>
        </w:r>
      </w:hyperlink>
      <w:r>
        <w:rPr>
          <w:rFonts w:cs="Times New Roman"/>
          <w:szCs w:val="24"/>
        </w:rPr>
        <w:t xml:space="preserve"> к настоящим Правилам, до отведения в централизованную систему водоотведения должны быть предварительно обезврежены и обеззаражены абонентом.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116. </w:t>
      </w:r>
      <w:proofErr w:type="gramStart"/>
      <w:r>
        <w:rPr>
          <w:rFonts w:cs="Times New Roman"/>
          <w:szCs w:val="24"/>
        </w:rPr>
        <w:t xml:space="preserve">Абоненты обязаны иметь и надлежащим образом эксплуатировать локальные очистные сооружения и обеспечивать предварительную очистку сточных вод, отводимых в централизованную систему водоотведения, в случае, если абоненты отнесены к определенным Правительством Российской Федерации категориям абонентов, для объектов которых устанавливаются нормативы допустимых сбросов загрязняющих веществ, иных веществ и микроорганизмов, или на объектах абонентов осуществляются производственные процессы по перечню согласно </w:t>
      </w:r>
      <w:hyperlink w:anchor="Par788" w:history="1">
        <w:r>
          <w:rPr>
            <w:rFonts w:cs="Times New Roman"/>
            <w:color w:val="0000FF"/>
            <w:szCs w:val="24"/>
          </w:rPr>
          <w:t>приложению N 4</w:t>
        </w:r>
      </w:hyperlink>
      <w:r>
        <w:rPr>
          <w:rFonts w:cs="Times New Roman"/>
          <w:szCs w:val="24"/>
        </w:rPr>
        <w:t>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Абоненты, указанные в настоящем пункте, не имеющие локальных очистных сооружений, обязаны обеспечить их строительство (создание) в течение 2 лет после вступления в силу настоящих Правил, если иной срок не предусмотрен планом снижения </w:t>
      </w:r>
      <w:r>
        <w:rPr>
          <w:rFonts w:cs="Times New Roman"/>
          <w:szCs w:val="24"/>
        </w:rPr>
        <w:lastRenderedPageBreak/>
        <w:t>сбросов сточных вод на объектах такого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117. </w:t>
      </w:r>
      <w:proofErr w:type="gramStart"/>
      <w:r>
        <w:rPr>
          <w:rFonts w:cs="Times New Roman"/>
          <w:szCs w:val="24"/>
        </w:rPr>
        <w:t>Запрещается достижение нормативных показателей состава и свойств сточных вод путем разбавления таких сточных вод нормативно-чистыми водами (состав и свойства которых соответствуют установленным нормативам допустимого сброса загрязняющих веществ и микроорганизмов и (или) требованиям, устанавливаемым в целях предотвращения негативного воздействия на работу централизованных систем водоотведения), а также питьевой и иной водой.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Раздел VII </w:t>
      </w:r>
      <w:hyperlink w:anchor="Par22" w:history="1">
        <w:r>
          <w:rPr>
            <w:rFonts w:cs="Times New Roman"/>
            <w:color w:val="0000FF"/>
            <w:szCs w:val="24"/>
          </w:rPr>
          <w:t>вступает</w:t>
        </w:r>
      </w:hyperlink>
      <w:r>
        <w:rPr>
          <w:rFonts w:cs="Times New Roman"/>
          <w:szCs w:val="24"/>
        </w:rPr>
        <w:t xml:space="preserve"> в силу с 1 января 2014 года.</w:t>
      </w:r>
    </w:p>
    <w:p w:rsidR="00C8173D" w:rsidRDefault="00C8173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19" w:name="Par410"/>
      <w:bookmarkEnd w:id="19"/>
      <w:r>
        <w:rPr>
          <w:rFonts w:cs="Times New Roman"/>
          <w:szCs w:val="24"/>
        </w:rPr>
        <w:t>VII. Порядок определения размера и порядка компенсации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расходов организации </w:t>
      </w:r>
      <w:proofErr w:type="gramStart"/>
      <w:r>
        <w:rPr>
          <w:rFonts w:cs="Times New Roman"/>
          <w:szCs w:val="24"/>
        </w:rPr>
        <w:t>водопроводно-канализационного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хозяйства при сбросе абонентами сточных вод, оказывающих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негативное воздействие на работу </w:t>
      </w:r>
      <w:proofErr w:type="gramStart"/>
      <w:r>
        <w:rPr>
          <w:rFonts w:cs="Times New Roman"/>
          <w:szCs w:val="24"/>
        </w:rPr>
        <w:t>централизованной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системы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118. </w:t>
      </w:r>
      <w:proofErr w:type="gramStart"/>
      <w:r>
        <w:rPr>
          <w:rFonts w:cs="Times New Roman"/>
          <w:szCs w:val="24"/>
        </w:rPr>
        <w:t xml:space="preserve">В случае если сточные воды, принимаемые от абонента в централизованную систему водоотведения, содержат загрязняющие вещества, иные вещества и микроорганизмы, негативно воздействующие на работу такой системы, не отвечающие требованиям, установленным </w:t>
      </w:r>
      <w:hyperlink w:anchor="Par399" w:history="1">
        <w:r>
          <w:rPr>
            <w:rFonts w:cs="Times New Roman"/>
            <w:color w:val="0000FF"/>
            <w:szCs w:val="24"/>
          </w:rPr>
          <w:t>пунктами 113</w:t>
        </w:r>
      </w:hyperlink>
      <w:r>
        <w:rPr>
          <w:rFonts w:cs="Times New Roman"/>
          <w:szCs w:val="24"/>
        </w:rPr>
        <w:t xml:space="preserve"> и </w:t>
      </w:r>
      <w:hyperlink w:anchor="Par400" w:history="1">
        <w:r>
          <w:rPr>
            <w:rFonts w:cs="Times New Roman"/>
            <w:color w:val="0000FF"/>
            <w:szCs w:val="24"/>
          </w:rPr>
          <w:t>114</w:t>
        </w:r>
      </w:hyperlink>
      <w:r>
        <w:rPr>
          <w:rFonts w:cs="Times New Roman"/>
          <w:szCs w:val="24"/>
        </w:rPr>
        <w:t xml:space="preserve"> настоящих Правил, абонент обязан компенсировать организации, осуществляющей водоотведение, расходы, связанные с негативным воздействием сточных вод на работу централизованной системы водоотведения (далее - плата за негативное воздействие на работу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централизованной системы водоотведения), в порядке и размере, которые определены настоящими Правилами.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119. </w:t>
      </w:r>
      <w:proofErr w:type="gramStart"/>
      <w:r>
        <w:rPr>
          <w:rFonts w:cs="Times New Roman"/>
          <w:szCs w:val="24"/>
        </w:rPr>
        <w:t xml:space="preserve">Абоненты ежеквартально (не позднее 10-го числа месяца, следующего за отчетным кварталом) представляют в организацию, осуществляющую водоотведение, расчет платы за негативное воздействие на работу централизованной системы водоотведения по формуле, приведенной в </w:t>
      </w:r>
      <w:hyperlink w:anchor="Par430" w:history="1">
        <w:r>
          <w:rPr>
            <w:rFonts w:cs="Times New Roman"/>
            <w:color w:val="0000FF"/>
            <w:szCs w:val="24"/>
          </w:rPr>
          <w:t>пункте 123</w:t>
        </w:r>
      </w:hyperlink>
      <w:r>
        <w:rPr>
          <w:rFonts w:cs="Times New Roman"/>
          <w:szCs w:val="24"/>
        </w:rPr>
        <w:t xml:space="preserve"> настоящих Правил, в виде документа, составленного согласно </w:t>
      </w:r>
      <w:hyperlink w:anchor="Par837" w:history="1">
        <w:r>
          <w:rPr>
            <w:rFonts w:cs="Times New Roman"/>
            <w:color w:val="0000FF"/>
            <w:szCs w:val="24"/>
          </w:rPr>
          <w:t>приложению N 5</w:t>
        </w:r>
      </w:hyperlink>
      <w:r>
        <w:rPr>
          <w:rFonts w:cs="Times New Roman"/>
          <w:szCs w:val="24"/>
        </w:rPr>
        <w:t>. Плата вносится абонентом ежемесячно на основании счетов, выставляемых организацией, осуществляющей водоотведение.</w:t>
      </w:r>
      <w:proofErr w:type="gramEnd"/>
      <w:r>
        <w:rPr>
          <w:rFonts w:cs="Times New Roman"/>
          <w:szCs w:val="24"/>
        </w:rPr>
        <w:t xml:space="preserve"> При этом объем сточных вод учитывается в соответствии с условиями заключенных договоров.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непредставления абонентом расчета платы за негативное воздействие на работу централизованной системы водоотведения расчет платы производится организацией, осуществляющей водоотведение, на основании декларации о составе и свойствах сточных вод. В случае непредставления абонентом расчета платы за негативное воздействие на работу централизованной системы водоотведения и декларации о составе и свойствах сточных вод расчет платы производится организацией, осуществляющей водоотведение, на основании результатов контрольных проб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0" w:name="Par419"/>
      <w:bookmarkEnd w:id="20"/>
      <w:r>
        <w:rPr>
          <w:rFonts w:cs="Times New Roman"/>
          <w:szCs w:val="24"/>
        </w:rPr>
        <w:t xml:space="preserve">120. </w:t>
      </w:r>
      <w:proofErr w:type="gramStart"/>
      <w:r>
        <w:rPr>
          <w:rFonts w:cs="Times New Roman"/>
          <w:szCs w:val="24"/>
        </w:rPr>
        <w:t xml:space="preserve">В случае если по результатам контроля, проводимого организацией, осуществляющей водоотведение, зафиксирован сброс сточных вод с нарушением требований, предусмотренных </w:t>
      </w:r>
      <w:hyperlink w:anchor="Par399" w:history="1">
        <w:r>
          <w:rPr>
            <w:rFonts w:cs="Times New Roman"/>
            <w:color w:val="0000FF"/>
            <w:szCs w:val="24"/>
          </w:rPr>
          <w:t>пунктом 113</w:t>
        </w:r>
      </w:hyperlink>
      <w:r>
        <w:rPr>
          <w:rFonts w:cs="Times New Roman"/>
          <w:szCs w:val="24"/>
        </w:rPr>
        <w:t xml:space="preserve"> настоящих Правил, а также залповый сброс (сброс загрязняющих веществ в составе сточных вод с превышением более чем в 20 раз установленных нормативов и требований), размер платы за негативное воздействие на работу централизованной системы водоотведения определяется по формуле: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position w:val="-1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21.85pt">
            <v:imagedata r:id="rId79" o:title=""/>
          </v:shape>
        </w:pict>
      </w:r>
      <w:r>
        <w:rPr>
          <w:rFonts w:cs="Times New Roman"/>
          <w:szCs w:val="24"/>
        </w:rPr>
        <w:t>,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П</w:t>
      </w:r>
      <w:proofErr w:type="gramEnd"/>
      <w:r>
        <w:rPr>
          <w:rFonts w:cs="Times New Roman"/>
          <w:szCs w:val="24"/>
        </w:rPr>
        <w:t xml:space="preserve"> - размер платы за негативное воздействие на работу централизованной системы водоотведения, подлежащей уплате абонентом, без учета налога на добавленную стоимость (рублей). Плата вносится абонентом организации, осуществляющей водоотведение, в сроки и порядке, которые установлены договорами, на основании которых абонентом осуществляется водоотведение;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position w:val="-12"/>
          <w:szCs w:val="24"/>
        </w:rPr>
        <w:pict>
          <v:shape id="_x0000_i1026" type="#_x0000_t75" style="width:21.85pt;height:21.85pt">
            <v:imagedata r:id="rId80" o:title=""/>
          </v:shape>
        </w:pict>
      </w:r>
      <w:r>
        <w:rPr>
          <w:rFonts w:cs="Times New Roman"/>
          <w:szCs w:val="24"/>
        </w:rPr>
        <w:t xml:space="preserve"> - коэффициент компенсации, составляющий при первичном нарушении 5, при повторном нарушении в течение года с момента совершения предыдущего нарушения - 10, при последующих нарушениях в течение года - 25;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 - тариф на водоотведение, действующий для абонента, без учета налога на добавленную стоимость (руб/куб. м);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 - объем сточных вод, отведенных абонентом за календарный месяц, в котором зафиксирован залповый сброс загрязняющих веществ или сброс веществ с нарушением требований, предусмотренных </w:t>
      </w:r>
      <w:hyperlink w:anchor="Par399" w:history="1">
        <w:r>
          <w:rPr>
            <w:rFonts w:cs="Times New Roman"/>
            <w:color w:val="0000FF"/>
            <w:szCs w:val="24"/>
          </w:rPr>
          <w:t>пунктом 113</w:t>
        </w:r>
      </w:hyperlink>
      <w:r>
        <w:rPr>
          <w:rFonts w:cs="Times New Roman"/>
          <w:szCs w:val="24"/>
        </w:rPr>
        <w:t xml:space="preserve"> настоящих Правил (куб. метров).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121. В случае если абонент осуществил сброс сточных вод с нарушением требований, установленных </w:t>
      </w:r>
      <w:hyperlink w:anchor="Par391" w:history="1">
        <w:r>
          <w:rPr>
            <w:rFonts w:cs="Times New Roman"/>
            <w:color w:val="0000FF"/>
            <w:szCs w:val="24"/>
          </w:rPr>
          <w:t>пунктами 112</w:t>
        </w:r>
      </w:hyperlink>
      <w:r>
        <w:rPr>
          <w:rFonts w:cs="Times New Roman"/>
          <w:szCs w:val="24"/>
        </w:rPr>
        <w:t xml:space="preserve"> и </w:t>
      </w:r>
      <w:hyperlink w:anchor="Par399" w:history="1">
        <w:r>
          <w:rPr>
            <w:rFonts w:cs="Times New Roman"/>
            <w:color w:val="0000FF"/>
            <w:szCs w:val="24"/>
          </w:rPr>
          <w:t>113</w:t>
        </w:r>
      </w:hyperlink>
      <w:r>
        <w:rPr>
          <w:rFonts w:cs="Times New Roman"/>
          <w:szCs w:val="24"/>
        </w:rPr>
        <w:t xml:space="preserve"> настоящих Правил, абонент также обязан возместить в полном объеме фактически причиненный ущерб, выразившийся в разрушении конструкций, сооружений и оборудования централизованной системы водоотведения и нарушении работы очистных сооружений, случившихся в результате допущенных абонентом нарушений. </w:t>
      </w:r>
      <w:proofErr w:type="gramStart"/>
      <w:r>
        <w:rPr>
          <w:rFonts w:cs="Times New Roman"/>
          <w:szCs w:val="24"/>
        </w:rPr>
        <w:t>Кроме того, если сброс сточных вод абонента повлек нарушение работы очистных сооружений и сверхнормативные сбросы сточных вод в водный объект, абонент обязан в течение 10 рабочих дней со дня письменного требования организации, осуществляющей очистку сточных вод, компенсировать ей дополнительные расходы, связанные с увеличением платы за сверхнормативный сброс сточных вод и вред, причиненный водному объекту, определяемой и взимаемой в порядке, установленном</w:t>
      </w:r>
      <w:proofErr w:type="gramEnd"/>
      <w:r>
        <w:rPr>
          <w:rFonts w:cs="Times New Roman"/>
          <w:szCs w:val="24"/>
        </w:rPr>
        <w:t xml:space="preserve"> законодательством Российской Федерации об охране окружающей среды.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122. В случае залпового сброса сточных вод абонент обязан известить о таком событии организацию, осуществляющую водоотведение, в течение одного часа.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1" w:name="Par430"/>
      <w:bookmarkEnd w:id="21"/>
      <w:r>
        <w:rPr>
          <w:rFonts w:cs="Times New Roman"/>
          <w:szCs w:val="24"/>
        </w:rPr>
        <w:t xml:space="preserve">123. В случае если абонент осуществил сброс сточных вод с нарушением требований, установленных </w:t>
      </w:r>
      <w:hyperlink w:anchor="Par400" w:history="1">
        <w:r>
          <w:rPr>
            <w:rFonts w:cs="Times New Roman"/>
            <w:color w:val="0000FF"/>
            <w:szCs w:val="24"/>
          </w:rPr>
          <w:t>пунктом 114</w:t>
        </w:r>
      </w:hyperlink>
      <w:r>
        <w:rPr>
          <w:rFonts w:cs="Times New Roman"/>
          <w:szCs w:val="24"/>
        </w:rPr>
        <w:t xml:space="preserve"> настоящих Правил, размер платы за негативное воздействие на работу централизованной системы водоотведения в части превышения допустимой концентрации загрязняющего вещества без учета налога на добавленную стоимость (веществ) и нормативов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 определяется по формуле: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position w:val="-30"/>
          <w:szCs w:val="24"/>
        </w:rPr>
        <w:pict>
          <v:shape id="_x0000_i1027" type="#_x0000_t75" style="width:238.65pt;height:43.7pt">
            <v:imagedata r:id="rId81" o:title=""/>
          </v:shape>
        </w:pict>
      </w:r>
      <w:r>
        <w:rPr>
          <w:rFonts w:cs="Times New Roman"/>
          <w:szCs w:val="24"/>
        </w:rPr>
        <w:t>,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где: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position w:val="-4"/>
          <w:szCs w:val="24"/>
        </w:rPr>
        <w:pict>
          <v:shape id="_x0000_i1028" type="#_x0000_t75" style="width:29.95pt;height:15.35pt">
            <v:imagedata r:id="rId82" o:title=""/>
          </v:shape>
        </w:pict>
      </w:r>
      <w:r>
        <w:rPr>
          <w:rFonts w:cs="Times New Roman"/>
          <w:szCs w:val="24"/>
        </w:rPr>
        <w:t xml:space="preserve"> - фактическая концентрация i-го загрязняющего вещества или фактический показатель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 xml:space="preserve">очных вод абонента в декларации о составе и свойствах сточных вод, либо в расчете платы, предусмотренном </w:t>
      </w:r>
      <w:hyperlink w:anchor="Par837" w:history="1">
        <w:r>
          <w:rPr>
            <w:rFonts w:cs="Times New Roman"/>
            <w:color w:val="0000FF"/>
            <w:szCs w:val="24"/>
          </w:rPr>
          <w:t>приложением N 5</w:t>
        </w:r>
      </w:hyperlink>
      <w:r>
        <w:rPr>
          <w:rFonts w:cs="Times New Roman"/>
          <w:szCs w:val="24"/>
        </w:rPr>
        <w:t>, либо в контрольной пробе сточных вод абонента, отобранной организацией, осуществляющей водоотведение (мг/куб. дм). При налич</w:t>
      </w:r>
      <w:proofErr w:type="gramStart"/>
      <w:r>
        <w:rPr>
          <w:rFonts w:cs="Times New Roman"/>
          <w:szCs w:val="24"/>
        </w:rPr>
        <w:t>ии у а</w:t>
      </w:r>
      <w:proofErr w:type="gramEnd"/>
      <w:r>
        <w:rPr>
          <w:rFonts w:cs="Times New Roman"/>
          <w:szCs w:val="24"/>
        </w:rPr>
        <w:t xml:space="preserve">бонента нескольких выпусков в систему водоотведения и при отсутствии на них приборов учета сточных вод за величину </w:t>
      </w:r>
      <w:r>
        <w:rPr>
          <w:rFonts w:cs="Times New Roman"/>
          <w:position w:val="-4"/>
          <w:szCs w:val="24"/>
        </w:rPr>
        <w:pict>
          <v:shape id="_x0000_i1029" type="#_x0000_t75" style="width:29.95pt;height:15.35pt">
            <v:imagedata r:id="rId83" o:title=""/>
          </v:shape>
        </w:pict>
      </w:r>
      <w:r>
        <w:rPr>
          <w:rFonts w:cs="Times New Roman"/>
          <w:szCs w:val="24"/>
        </w:rPr>
        <w:t xml:space="preserve"> принимается усредненное значение концентрации загрязняющего вещества (показателя свойств сточных вод) по различным выпускам, превышающее требования, установленные </w:t>
      </w:r>
      <w:hyperlink w:anchor="Par400" w:history="1">
        <w:r>
          <w:rPr>
            <w:rFonts w:cs="Times New Roman"/>
            <w:color w:val="0000FF"/>
            <w:szCs w:val="24"/>
          </w:rPr>
          <w:t>пунктом 114</w:t>
        </w:r>
      </w:hyperlink>
      <w:r>
        <w:rPr>
          <w:rFonts w:cs="Times New Roman"/>
          <w:szCs w:val="24"/>
        </w:rPr>
        <w:t xml:space="preserve"> настоящих Правил;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position w:val="-10"/>
          <w:szCs w:val="24"/>
        </w:rPr>
        <w:pict>
          <v:shape id="_x0000_i1030" type="#_x0000_t75" style="width:29.1pt;height:18.6pt">
            <v:imagedata r:id="rId84" o:title=""/>
          </v:shape>
        </w:pict>
      </w:r>
      <w:r>
        <w:rPr>
          <w:rFonts w:cs="Times New Roman"/>
          <w:szCs w:val="24"/>
        </w:rPr>
        <w:t xml:space="preserve"> - допустимая концентрация i-го загрязняющего вещества или допустимый показатель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 xml:space="preserve">очных вод, предусмотренные </w:t>
      </w:r>
      <w:hyperlink w:anchor="Par594" w:history="1">
        <w:r>
          <w:rPr>
            <w:rFonts w:cs="Times New Roman"/>
            <w:color w:val="0000FF"/>
            <w:szCs w:val="24"/>
          </w:rPr>
          <w:t>приложением N 3</w:t>
        </w:r>
      </w:hyperlink>
      <w:r>
        <w:rPr>
          <w:rFonts w:cs="Times New Roman"/>
          <w:szCs w:val="24"/>
        </w:rPr>
        <w:t xml:space="preserve"> к настоящим Правилам (мг/куб. дм). В случае если значение </w:t>
      </w:r>
      <w:r>
        <w:rPr>
          <w:rFonts w:cs="Times New Roman"/>
          <w:position w:val="-4"/>
          <w:szCs w:val="24"/>
        </w:rPr>
        <w:pict>
          <v:shape id="_x0000_i1031" type="#_x0000_t75" style="width:29.95pt;height:15.35pt">
            <v:imagedata r:id="rId83" o:title=""/>
          </v:shape>
        </w:pict>
      </w:r>
      <w:r>
        <w:rPr>
          <w:rFonts w:cs="Times New Roman"/>
          <w:szCs w:val="24"/>
        </w:rPr>
        <w:t xml:space="preserve"> по водородному показателю </w:t>
      </w:r>
      <w:r>
        <w:rPr>
          <w:rFonts w:cs="Times New Roman"/>
          <w:szCs w:val="24"/>
        </w:rPr>
        <w:lastRenderedPageBreak/>
        <w:t xml:space="preserve">составляет от 5 до 6,5, при расчете платы значение </w:t>
      </w:r>
      <w:r>
        <w:rPr>
          <w:rFonts w:cs="Times New Roman"/>
          <w:position w:val="-10"/>
          <w:szCs w:val="24"/>
        </w:rPr>
        <w:pict>
          <v:shape id="_x0000_i1032" type="#_x0000_t75" style="width:29.1pt;height:18.6pt">
            <v:imagedata r:id="rId85" o:title=""/>
          </v:shape>
        </w:pict>
      </w:r>
      <w:r>
        <w:rPr>
          <w:rFonts w:cs="Times New Roman"/>
          <w:szCs w:val="24"/>
        </w:rPr>
        <w:t xml:space="preserve"> принимается </w:t>
      </w:r>
      <w:proofErr w:type="gramStart"/>
      <w:r>
        <w:rPr>
          <w:rFonts w:cs="Times New Roman"/>
          <w:szCs w:val="24"/>
        </w:rPr>
        <w:t>равным</w:t>
      </w:r>
      <w:proofErr w:type="gramEnd"/>
      <w:r>
        <w:rPr>
          <w:rFonts w:cs="Times New Roman"/>
          <w:szCs w:val="24"/>
        </w:rPr>
        <w:t xml:space="preserve"> 6,5, в случае, если от 9 до 10, принимается равным 9;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 - тариф на водоотведение, действующий для абонента, без учета налога на добавленную стоимость (руб/куб. м);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 - объем сточных вод, отведенных абонентом за период от обнаружения превышения требований, установленных </w:t>
      </w:r>
      <w:hyperlink w:anchor="Par400" w:history="1">
        <w:r>
          <w:rPr>
            <w:rFonts w:cs="Times New Roman"/>
            <w:color w:val="0000FF"/>
            <w:szCs w:val="24"/>
          </w:rPr>
          <w:t>пунктом 114</w:t>
        </w:r>
      </w:hyperlink>
      <w:r>
        <w:rPr>
          <w:rFonts w:cs="Times New Roman"/>
          <w:szCs w:val="24"/>
        </w:rPr>
        <w:t xml:space="preserve"> настоящих Правил, до следующего отбора проб организацией, осуществляющей водоотведение, но не более 3 календарных месяцев. При этом объем сточных вод учитывается с начала календарного месяца, в котором зафиксировано превышение, независимо от даты отбора контрольных проб. Предельный размер платы, рассчитанной в соответствии с настоящим пунктом, составляет 10-кратный тариф на водоотведение без учета налога на добавленную стоимость, умноженный на общий объем сточных вод, отведенных абонентом, за период, указанный в настоящем пункте.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случае если в контрольной пробе сточных вод, отобранной организацией, осуществляющей водоотведение, значение </w:t>
      </w:r>
      <w:r>
        <w:rPr>
          <w:rFonts w:cs="Times New Roman"/>
          <w:position w:val="-4"/>
          <w:szCs w:val="24"/>
        </w:rPr>
        <w:pict>
          <v:shape id="_x0000_i1033" type="#_x0000_t75" style="width:29.95pt;height:15.35pt">
            <v:imagedata r:id="rId83" o:title=""/>
          </v:shape>
        </w:pict>
      </w:r>
      <w:r>
        <w:rPr>
          <w:rFonts w:cs="Times New Roman"/>
          <w:szCs w:val="24"/>
        </w:rPr>
        <w:t xml:space="preserve"> по какому-либо показателю зафиксировано больше значения, заявленного абонентом в декларации о составе и свойствах сточных вод, отводимых в централизованную систему водоотведения, либо в расчете платы за негативное воздействие на работу централизованной системы водоотведения, предусмотренном </w:t>
      </w:r>
      <w:hyperlink w:anchor="Par837" w:history="1">
        <w:r>
          <w:rPr>
            <w:rFonts w:cs="Times New Roman"/>
            <w:color w:val="0000FF"/>
            <w:szCs w:val="24"/>
          </w:rPr>
          <w:t>приложением N 5</w:t>
        </w:r>
      </w:hyperlink>
      <w:r>
        <w:rPr>
          <w:rFonts w:cs="Times New Roman"/>
          <w:szCs w:val="24"/>
        </w:rPr>
        <w:t xml:space="preserve"> к настоящим Правилам, организация, осуществляющая водоотведение, производит перерасчет платы.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22" w:name="Par441"/>
      <w:bookmarkEnd w:id="22"/>
      <w:r>
        <w:rPr>
          <w:rFonts w:cs="Times New Roman"/>
          <w:szCs w:val="24"/>
        </w:rPr>
        <w:t>VIII. Порядок подачи абонентами декларации о составе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 </w:t>
      </w:r>
      <w:proofErr w:type="gramStart"/>
      <w:r>
        <w:rPr>
          <w:rFonts w:cs="Times New Roman"/>
          <w:szCs w:val="24"/>
        </w:rPr>
        <w:t>свойствах</w:t>
      </w:r>
      <w:proofErr w:type="gramEnd"/>
      <w:r>
        <w:rPr>
          <w:rFonts w:cs="Times New Roman"/>
          <w:szCs w:val="24"/>
        </w:rPr>
        <w:t xml:space="preserve"> сточных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124. В целях обеспечения контроля состава и свойств сточных вод абоненты, для объектов которых устанавливаются нормативы допустимых сбросов, а также абоненты, осуществляющие деятельность, связанную с производством, переработкой продукции, имеющие самостоятельные выпуски в централизованную систему водоотведения, среднесуточный объем отводимых (принимаемых) сточных вод с </w:t>
      </w:r>
      <w:proofErr w:type="gramStart"/>
      <w:r>
        <w:rPr>
          <w:rFonts w:cs="Times New Roman"/>
          <w:szCs w:val="24"/>
        </w:rPr>
        <w:t>объектов</w:t>
      </w:r>
      <w:proofErr w:type="gramEnd"/>
      <w:r>
        <w:rPr>
          <w:rFonts w:cs="Times New Roman"/>
          <w:szCs w:val="24"/>
        </w:rPr>
        <w:t xml:space="preserve"> которых составляет более 30 куб. метров в сутки суммарно по всем выпускам с промышленной площадки, обязаны подавать в организацию водопроводно-канализационного хозяйства декларацию о составе и свойствах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8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125. Декларация о составе и свойствах сточных вод характеризует состав и свойства сточных вод, которые абонент отводит в централизованную систему водоотведения и параметры которых обязуется соблюдать в течение срока действия декларации, составляющий не менее одного года. Декларация может предусматривать сверхнормативные сбросы загрязняющих веществ, однако не может предусматривать сброс в централизованную систему водоотведения веществ и микроорганизмов, запрещенных к применению и (или) сбросу, или залповый сброс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126. Декларация о составе и свойствах сточных вод, а также изменения, вносимые в декларацию о составе и свойствах сточных вод, утверждаются руководителем юридического лица, индивидуальным предпринимателем или уполномоченными ими лицами.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127. Декларация о составе и свойствах сточных вод на очередной год подается в срок до 1 июля предшествующего года в организацию водопроводно-канализационного хозяйства и территориальные органы федерального органа исполнительной власти, осуществляющего государственный экологический надзор (только для нормируемых абонентов). После подачи декларации о составе и свойствах сточных вод абонент вправе в любое время внести в нее изменения, уведомив организацию, осуществляющую водоотведение, любым способом, позволяющим достоверно установить факт получения информации организацией, осуществляющей водоотведение, и наличие соответствующих </w:t>
      </w:r>
      <w:r>
        <w:rPr>
          <w:rFonts w:cs="Times New Roman"/>
          <w:szCs w:val="24"/>
        </w:rPr>
        <w:lastRenderedPageBreak/>
        <w:t>полномочий у лица, вносящего изменения в декларацию о составе и свойствах сточных вод.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После уведомления абонента о проведении мероприятий по контролю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 и отборе проб сточных вод внесение изменений в декларацию о составе и свойствах сточных вод не допускается.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128. Декларация о составе и свойствах сточных вод содержит: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сведения об абоненте (официальное полное наименование абонента - юридического лица, реквизиты договора, на основании которого абонентом осуществляется отведение сточных вод, сведения об объектах абонента, для которых установлены нормативы допустимых сбросов загрязняющих веществ, иных веществ и микроорганизмов);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нормативы допустимых сбросов и лимиты на сбросы (при их наличии);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требования к составу и свойствам сточных вод, устанавливаемые в целях предотвращения негативного воздействия на работу централизованных систем водоотведения;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концентрации загрязняющих веществ, оказывающих негативное воздействие на окружающую среду и работу централизованных систем водоотведения, отводимых (планируемых к отведению) абонентом в централизованную систему водоотведения, с указанием показателей, не отвечающих нормативам, лимитам и другим установленным требованиям;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129. При наличии нескольких выпусков в централизованную систему водоотведения в декларации о составе и свойствах сточных вод указываются усредненные состав и свойства сточных вод по каждому из таких выпусков.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130. Организация водопроводно-канализационного хозяйства обязана в течение 3 рабочих дней после получения от нормируемого абонента декларации о составе и свойствах сточных вод или изменений в нее направить такую декларацию или внесенные в нее изменения в территориальные органы федерального органа исполнительной власти, осуществляющего государственный экологический надзор.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23" w:name="Par459"/>
      <w:bookmarkEnd w:id="23"/>
      <w:r>
        <w:rPr>
          <w:rFonts w:cs="Times New Roman"/>
          <w:szCs w:val="24"/>
        </w:rPr>
        <w:t>IX. Порядок представления организацией, осуществляющей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водоотведение, в территориальные органы федерального органа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исполнительной власти, </w:t>
      </w:r>
      <w:proofErr w:type="gramStart"/>
      <w:r>
        <w:rPr>
          <w:rFonts w:cs="Times New Roman"/>
          <w:szCs w:val="24"/>
        </w:rPr>
        <w:t>осуществляющего</w:t>
      </w:r>
      <w:proofErr w:type="gramEnd"/>
      <w:r>
        <w:rPr>
          <w:rFonts w:cs="Times New Roman"/>
          <w:szCs w:val="24"/>
        </w:rPr>
        <w:t xml:space="preserve"> государственный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экологический надзор, информации об изменении состава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131. </w:t>
      </w:r>
      <w:proofErr w:type="gramStart"/>
      <w:r>
        <w:rPr>
          <w:rFonts w:cs="Times New Roman"/>
          <w:szCs w:val="24"/>
        </w:rPr>
        <w:t>В случаях превышения абонентом нормативов допустимых сбросов или лимитов на сбросы организация водопроводно-канализационного хозяйства информирует об этом соответствующие территориальные органы федерального органа исполнительной власти, осуществляющего государственный экологический надзор в месте расположения объектов абонента, в течение 24 часов с момента получения анализов проб сточных вод, отобранных из канализационных сетей абонента, и уведомляет абонента о нарушении декларации о составе и свойствах сточных</w:t>
      </w:r>
      <w:proofErr w:type="gramEnd"/>
      <w:r>
        <w:rPr>
          <w:rFonts w:cs="Times New Roman"/>
          <w:szCs w:val="24"/>
        </w:rPr>
        <w:t xml:space="preserve"> вод в части превышения указанных нормативов и лимитов.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По результатам анализа проб, отобранных из канализационной сети абонента организацией водопроводно-канализационного хозяйства, или по результатам проверки, проведенной федеральным органом исполнительной власти, осуществляющим государственный экологический надзор, при выявлении случаев превышения абонентом нормативов допустимых сбросов или лимитов на сбросы в порядке, установленном законодательством Российской Федерации, осуществляется доначисление платы абонента </w:t>
      </w:r>
      <w:r>
        <w:rPr>
          <w:rFonts w:cs="Times New Roman"/>
          <w:szCs w:val="24"/>
        </w:rPr>
        <w:lastRenderedPageBreak/>
        <w:t>за негативное воздействие на окружающую среду (в части платы за сбросы загрязняющих веществ</w:t>
      </w:r>
      <w:proofErr w:type="gram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иных веществ и микроорганизмов в поверхностные водные объекты, подземные водные объекты и на водосборные площади), возмещается вред, причиненный окружающей среде, и производится корректировка расчета платы за негативное воздействие на окружающую среду (сбросы загрязняющих веществ, иных веществ и микроорганизмов в поверхностные водные объекты, подземные водные объекты и на водосборные площади) организации, осуществляющей водоотведение, за соответствующий отчетный период с учетом исключения из</w:t>
      </w:r>
      <w:proofErr w:type="gramEnd"/>
      <w:r>
        <w:rPr>
          <w:rFonts w:cs="Times New Roman"/>
          <w:szCs w:val="24"/>
        </w:rPr>
        <w:t xml:space="preserve"> указанного расчета объемов и масс веществ и микроорганизмов, которые поступили в централизованную систему водоотведения от такого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4" w:name="Par467"/>
      <w:bookmarkEnd w:id="24"/>
      <w:r>
        <w:rPr>
          <w:rFonts w:cs="Times New Roman"/>
          <w:szCs w:val="24"/>
        </w:rPr>
        <w:t>132. Информирование организацией водопроводно-канализационного хозяйства территориальных органов федерального органа исполнительной власти, осуществляющего государственный экологический надзор, осуществляется путем направления в указанные органы документов, подтверждающих превышение абонентом нормативов сбросов загрязняющих веществ, иных веществ и микроорганизмов, установленных абоненту, или лимитов на сбросы, в том числе: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декларации о составе и свойствах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результатов анализов проб сточных вод, отобранных из канализационных сетей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5" w:name="Par470"/>
      <w:bookmarkEnd w:id="25"/>
      <w:r>
        <w:rPr>
          <w:rFonts w:cs="Times New Roman"/>
          <w:szCs w:val="24"/>
        </w:rPr>
        <w:t xml:space="preserve">133. </w:t>
      </w:r>
      <w:proofErr w:type="gramStart"/>
      <w:r>
        <w:rPr>
          <w:rFonts w:cs="Times New Roman"/>
          <w:szCs w:val="24"/>
        </w:rPr>
        <w:t>Документы, представляемые организацией водопроводно-канализационного хозяйства в территориальные органы федерального органа исполнительной власти, осуществляющего государственный экологический надзор, должны быть подписаны уполномоченным лицом организации водопроводно-канализационного хозяйства.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134. </w:t>
      </w:r>
      <w:proofErr w:type="gramStart"/>
      <w:r>
        <w:rPr>
          <w:rFonts w:cs="Times New Roman"/>
          <w:szCs w:val="24"/>
        </w:rPr>
        <w:t xml:space="preserve">В случае если в течение 24 часов с момента получения анализов проб сточных вод, отобранных из канализационных сетей абонента, организация водопроводно-канализационного хозяйства не сможет представить в территориальные органы федерального органа исполнительной власти, осуществляющего государственный экологический надзор, указанные в </w:t>
      </w:r>
      <w:hyperlink w:anchor="Par467" w:history="1">
        <w:r>
          <w:rPr>
            <w:rFonts w:cs="Times New Roman"/>
            <w:color w:val="0000FF"/>
            <w:szCs w:val="24"/>
          </w:rPr>
          <w:t>пунктах 132</w:t>
        </w:r>
      </w:hyperlink>
      <w:r>
        <w:rPr>
          <w:rFonts w:cs="Times New Roman"/>
          <w:szCs w:val="24"/>
        </w:rPr>
        <w:t xml:space="preserve"> и </w:t>
      </w:r>
      <w:hyperlink w:anchor="Par470" w:history="1">
        <w:r>
          <w:rPr>
            <w:rFonts w:cs="Times New Roman"/>
            <w:color w:val="0000FF"/>
            <w:szCs w:val="24"/>
          </w:rPr>
          <w:t>133</w:t>
        </w:r>
      </w:hyperlink>
      <w:r>
        <w:rPr>
          <w:rFonts w:cs="Times New Roman"/>
          <w:szCs w:val="24"/>
        </w:rPr>
        <w:t xml:space="preserve"> настоящих Правил документы, информирование этих органов осуществляется любым доступным способом (факсограмма, телефонограмма, извещение в информационно-телекоммуникационной сети "Интернет" и</w:t>
      </w:r>
      <w:proofErr w:type="gramEnd"/>
      <w:r>
        <w:rPr>
          <w:rFonts w:cs="Times New Roman"/>
          <w:szCs w:val="24"/>
        </w:rPr>
        <w:t xml:space="preserve"> др.) с одновременным незамедлительным отправлением указанных документов на бумажном носителе.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26" w:name="Par473"/>
      <w:bookmarkEnd w:id="26"/>
      <w:r>
        <w:rPr>
          <w:rFonts w:cs="Times New Roman"/>
          <w:szCs w:val="24"/>
        </w:rPr>
        <w:t>X. Порядок установления абонентам нормативов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объему </w:t>
      </w:r>
      <w:proofErr w:type="gramStart"/>
      <w:r>
        <w:rPr>
          <w:rFonts w:cs="Times New Roman"/>
          <w:szCs w:val="24"/>
        </w:rPr>
        <w:t>отводимых</w:t>
      </w:r>
      <w:proofErr w:type="gramEnd"/>
      <w:r>
        <w:rPr>
          <w:rFonts w:cs="Times New Roman"/>
          <w:szCs w:val="24"/>
        </w:rPr>
        <w:t xml:space="preserve"> в централизованные системы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водоотведения сточных вод, осуществления контроля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за их соблюдением и определения размера платы абонентов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 несоблюдении указанных нормативов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135. </w:t>
      </w:r>
      <w:proofErr w:type="gramStart"/>
      <w:r>
        <w:rPr>
          <w:rFonts w:cs="Times New Roman"/>
          <w:szCs w:val="24"/>
        </w:rPr>
        <w:t>Нормативы по объему отводимых в централизованную систему водоотведения сточных вод устанавливаются абонентам, за исключением абонентов с объемом отводимых сточных вод (без учета поверхностных сточных вод) менее 50 куб. метров в сутки в среднем за истекший календарный год и товариществ собственников жилья, жилищно-строительных, жилищных кооперативов, иных специализированных потребительских кооперативов, управляющих организаций, осуществляющих деятельность по управлению многоквартирными домами.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136. Нормативы водоотведения устанавливаются абонентам органами местного самоуправления с учетом: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а) мощностей централизованной системы водоотведения по транспортировке и очистке сточных вод;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б) условий, установленных организации, осуществляющей водоотведение, в решении о предоставлении водного объекта в пользование (в части сброса сточных вод), </w:t>
      </w:r>
      <w:r>
        <w:rPr>
          <w:rFonts w:cs="Times New Roman"/>
          <w:szCs w:val="24"/>
        </w:rPr>
        <w:lastRenderedPageBreak/>
        <w:t>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137. Мощности централизованной системы водоотведения по транспортировке и очистке сточных вод (в том числе ее отдельных бассейнов водоотведения) определяются по результатам технического обследования централизованной системы водоотведения. </w:t>
      </w:r>
      <w:proofErr w:type="gramStart"/>
      <w:r>
        <w:rPr>
          <w:rFonts w:cs="Times New Roman"/>
          <w:szCs w:val="24"/>
        </w:rPr>
        <w:t>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вод, приводящее к попаданию неочищенных сточных вод в окружающую среду, или пределов возможности канализационных очистных сооружений очищать сточные воды абонентов до установленных нормативов и требований, организация водопроводно-канализационного хозяйства не вправе увеличивать нормативы водоотведения для абонентов, отводящих сточные воды в указанную систему.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138. Нормативы водоотведения устанавливаются на весь объем сточных вод, отводимых абонентами в централизованные системы водоотведения после использования воды из всех источников водоснабжения (питьевого, горячего, технического водоснабжения и пара от теплоснабжающей организации).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Срок действия норматива водоотведения составляет 5 лет.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139. Нормативы водоотведения рассчитываются с учетом планов снижения сбросов, разработанных абонентами в соответствии с положениями Федерального </w:t>
      </w:r>
      <w:hyperlink r:id="rId87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водоснабжении и водоотведении".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140. Организация водопроводно-канализационного хозяйства при расчете норматива водоотведения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информацию, включая план снижения сбросов абонента.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141. Организация водопроводно-канализационного хозяйства представляет для утверждения в органы местного самоуправления предложение по установлению абонентам нормативов водоотведения в срок до 1 ноября года, предшествующего первому году действия нормативов. Орган местного самоуправления утверждает нормативы водоотведения в течение 30 дней со дня представления организацией водопроводно-канализационного хозяйства предложения по установлению абонентам нормативов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142. Организация водопроводно-канализационного хозяйства уведомляет абонента об утверждении органами местного самоуправления норматива водоотведения в течение 5 рабочих дней со дня получения такой информации от органа местного самоуправления.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143. Норматив водоотведения подлежит изменению в случае изменения технологии производства, состава и свой</w:t>
      </w:r>
      <w:proofErr w:type="gramStart"/>
      <w:r>
        <w:rPr>
          <w:rFonts w:cs="Times New Roman"/>
          <w:szCs w:val="24"/>
        </w:rPr>
        <w:t>ств ст</w:t>
      </w:r>
      <w:proofErr w:type="gramEnd"/>
      <w:r>
        <w:rPr>
          <w:rFonts w:cs="Times New Roman"/>
          <w:szCs w:val="24"/>
        </w:rPr>
        <w:t>очных вод, а также по заявке абонента при изменении объема водоотведения более чем на 10 процентов по сравнению с величиной, использованной при расчете норматива водоотведения. Изменение норматива водоотведения осуществляется в порядке, предусмотренном настоящими Правилами для установления норматива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144.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соблюдением абонентом установленных ему нормативов водоотведения осуществляет организация водопроводно-канализационного хозяйства. В ходе осуществления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соблюдением абонентом установленных ему нормативов водоотведения организация водопроводно-канализационного хозяйства ежемесячно определяет объем отведенных (принятых) сточных вод абонента сверх установленного ему норматива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145. При налич</w:t>
      </w:r>
      <w:proofErr w:type="gramStart"/>
      <w:r>
        <w:rPr>
          <w:rFonts w:cs="Times New Roman"/>
          <w:szCs w:val="24"/>
        </w:rPr>
        <w:t>ии у а</w:t>
      </w:r>
      <w:proofErr w:type="gramEnd"/>
      <w:r>
        <w:rPr>
          <w:rFonts w:cs="Times New Roman"/>
          <w:szCs w:val="24"/>
        </w:rPr>
        <w:t>бонента объектов, для которых не устанавливаются нормативы водоотведения, контроль за соблюдением нормативов водоотведения абонента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146. </w:t>
      </w:r>
      <w:proofErr w:type="gramStart"/>
      <w:r>
        <w:rPr>
          <w:rFonts w:cs="Times New Roman"/>
          <w:szCs w:val="24"/>
        </w:rPr>
        <w:t xml:space="preserve">При превышении абонентом установленных нормативов водоотведения абонент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88" w:history="1">
        <w:r>
          <w:rPr>
            <w:rFonts w:cs="Times New Roman"/>
            <w:color w:val="0000FF"/>
            <w:szCs w:val="24"/>
          </w:rPr>
          <w:t>Основами</w:t>
        </w:r>
      </w:hyperlink>
      <w:r>
        <w:rPr>
          <w:rFonts w:cs="Times New Roman"/>
          <w:szCs w:val="24"/>
        </w:rP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</w:t>
      </w:r>
      <w:proofErr w:type="gramEnd"/>
      <w:r>
        <w:rPr>
          <w:rFonts w:cs="Times New Roman"/>
          <w:szCs w:val="24"/>
        </w:rPr>
        <w:t xml:space="preserve"> тарифов в сфере водоснабжения и водоотведения".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27" w:name="Par495"/>
      <w:bookmarkEnd w:id="27"/>
      <w:r>
        <w:rPr>
          <w:rFonts w:cs="Times New Roman"/>
          <w:szCs w:val="24"/>
        </w:rPr>
        <w:t>XI. Порядок обеспечения абонентом, транзитной организацией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доступа организации водопроводно-канализационного хозяйства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 водопроводным и канализационным сетям абонента, местам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отбора проб воды, сточных вод и приборам учета холодной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воды, сточных вод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147. Абонент, транзитная организация обязаны обеспечить доступ представителям организации водопроводно-канализационного хозяйства или по ее указанию представителям иной организации к приборам учета (узлам учета) и иным устройствам: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для проверки исправности приборов учета, сохранности контрольных пломб и снятия показаний и контроля за снятыми абонентом показаниями;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для проведения поверок, ремонта, технического и иного обслуживания, замены приборов учета в случае, если такие приборы учета принадлежат организации водопроводно-канализационного хозяйства или организация обеспечивает их обслуживание;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для опломбирования приборов учета холодной воды,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для отбора проб в установленных местах отбора проб в целях проведения производственного контроля качества питьевой воды, контроля качества сточных вод;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для обслуживания водопроводных, канализационных сетей и оборудования, находящихся на границе эксплуатационной ответственности организации водопроводно-канализационного хозяйства;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для проверки водопроводных, канализационных сетей, иных устройств и сооружений, присоединенных к централизованным системам холодного водоснабжения и (или) водоотведения.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148. Абонент, транзитная организация обеспечивают беспрепятственный доступ представителям организации водопроводно-канализационного хозяйства или по ее указанию представителям иной организации после предварительного оповещения абонента, транзитной организации о дате и времени посещения.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Абонент,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(или) отбора проб. Оповещение должно осуществляться любыми доступными способами, позволяющими подтвердить получение такого уведомления адресатами.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149. Уполномоченные представители организации водопроводно-канализационного хозяйства или представители иной организации допускаются к водопроводным, канализационным сетям и сооружениям на них, приборам учета и иным устройствам, местам отбора проб при наличии служебного удостоверения (доверенности) или по заранее направленному абоненту, транзитной организации списку с указанием должностей проверяющих. В случае если доступ предоставляется для проверки, по итогам проверки составляется двусторонний акт, в котором фиксируются результаты проверки, при этом один экземпляр акта должен быть направлен абоненту, транзитной организации не позднее 3 рабочих дней со дня его составления. При этом абонент, транзитная организация имеют право присутствовать при проведении организацией водопроводно-</w:t>
      </w:r>
      <w:r>
        <w:rPr>
          <w:rFonts w:cs="Times New Roman"/>
          <w:szCs w:val="24"/>
        </w:rPr>
        <w:lastRenderedPageBreak/>
        <w:t>канализационного хозяйства всех проверок, предусмотренных настоящим разделом.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При воспрепятствовании абонентом, транзитной организацией в доступе в течение более чем 30 минут с момента их прибытия составляется акт, фиксирующий факт несовершения абонентом, транзитной организацией действий (бездействия), необходимых для обеспечения доступа представителям организации водопроводно-канализационного хозяйства или по ее указанию представителям иной организации к водопроводным сетям, местам отбора проб воды и приборам учета воды, канализационным сетям, контрольным канализационным колодцам для отбора</w:t>
      </w:r>
      <w:proofErr w:type="gramEnd"/>
      <w:r>
        <w:rPr>
          <w:rFonts w:cs="Times New Roman"/>
          <w:szCs w:val="24"/>
        </w:rPr>
        <w:t xml:space="preserve"> проб воды, сточных вод, проведения обследований и измерений.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28" w:name="Par517"/>
      <w:bookmarkEnd w:id="28"/>
      <w:r>
        <w:rPr>
          <w:rFonts w:cs="Times New Roman"/>
          <w:szCs w:val="24"/>
        </w:rPr>
        <w:t>Приложение N 1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холодного водоснабжения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29" w:name="Par521"/>
      <w:bookmarkEnd w:id="29"/>
      <w:r>
        <w:rPr>
          <w:rFonts w:cs="Times New Roman"/>
          <w:szCs w:val="24"/>
        </w:rPr>
        <w:t>МИНИМАЛЬНЫЕ НОРМЫ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ВОДООБЕСПЕЧЕНИЯ ПРИ ВОДОСНАБЖЕНИИ НАСЕЛЕНИЯ ПУТЕМ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ПОДВОДА ВОДЫ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  <w:sectPr w:rsidR="00C8173D" w:rsidSect="00F24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593"/>
        <w:gridCol w:w="1593"/>
        <w:gridCol w:w="1593"/>
      </w:tblGrid>
      <w:tr w:rsidR="00C8173D">
        <w:tc>
          <w:tcPr>
            <w:tcW w:w="486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 водопотребления (цель)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Нормы водообеспечения, дм3 /чел в сутки для климатических зон</w:t>
            </w:r>
          </w:p>
        </w:tc>
      </w:tr>
      <w:tr w:rsidR="00C8173D">
        <w:tc>
          <w:tcPr>
            <w:tcW w:w="486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30" w:name="Par527"/>
            <w:bookmarkEnd w:id="30"/>
            <w:r>
              <w:rPr>
                <w:rFonts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31" w:name="Par528"/>
            <w:bookmarkEnd w:id="31"/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32" w:name="Par529"/>
            <w:bookmarkEnd w:id="32"/>
            <w:r>
              <w:rPr>
                <w:rFonts w:cs="Times New Roman"/>
                <w:szCs w:val="24"/>
              </w:rPr>
              <w:t>III - IV</w:t>
            </w:r>
          </w:p>
        </w:tc>
      </w:tr>
      <w:tr w:rsidR="00C8173D">
        <w:tc>
          <w:tcPr>
            <w:tcW w:w="486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Питье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2,5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2,5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2,5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C8173D">
        <w:tc>
          <w:tcPr>
            <w:tcW w:w="4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Приготовление пищи, умывание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7,5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7,5</w:t>
            </w:r>
          </w:p>
        </w:tc>
      </w:tr>
      <w:tr w:rsidR="00C8173D">
        <w:tc>
          <w:tcPr>
            <w:tcW w:w="4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Удовлетворение санитарно-гигиенических потребностей человека и обеспечение санитарно-гигиенического состояния помещения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5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</w:tr>
      <w:tr w:rsidR="00C8173D">
        <w:tc>
          <w:tcPr>
            <w:tcW w:w="486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2,5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----</w:t>
            </w:r>
          </w:p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33,5</w:t>
            </w:r>
          </w:p>
        </w:tc>
      </w:tr>
    </w:tbl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  <w:sectPr w:rsidR="00C8173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Примечания: 1. В приведенной таблице в числителе указаны нормы водообеспечения взрослого населения и подростков (от 14 лет и старше), в знаменателе - нормы для детей от 1 года до 14 лет и кормящих женщин.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Нормы водообеспечения одного человека в сутки даны для климатической </w:t>
      </w:r>
      <w:hyperlink w:anchor="Par528" w:history="1">
        <w:r>
          <w:rPr>
            <w:rFonts w:cs="Times New Roman"/>
            <w:color w:val="0000FF"/>
            <w:szCs w:val="24"/>
          </w:rPr>
          <w:t>зоны II</w:t>
        </w:r>
      </w:hyperlink>
      <w:r>
        <w:rPr>
          <w:rFonts w:cs="Times New Roman"/>
          <w:szCs w:val="24"/>
        </w:rPr>
        <w:t xml:space="preserve">. Для климатической </w:t>
      </w:r>
      <w:hyperlink w:anchor="Par527" w:history="1">
        <w:r>
          <w:rPr>
            <w:rFonts w:cs="Times New Roman"/>
            <w:color w:val="0000FF"/>
            <w:szCs w:val="24"/>
          </w:rPr>
          <w:t>зоны I</w:t>
        </w:r>
      </w:hyperlink>
      <w:r>
        <w:rPr>
          <w:rFonts w:cs="Times New Roman"/>
          <w:szCs w:val="24"/>
        </w:rPr>
        <w:t xml:space="preserve"> нормы устанавливают введением коэффициента 1,3, а для климатических </w:t>
      </w:r>
      <w:hyperlink w:anchor="Par529" w:history="1">
        <w:r>
          <w:rPr>
            <w:rFonts w:cs="Times New Roman"/>
            <w:color w:val="0000FF"/>
            <w:szCs w:val="24"/>
          </w:rPr>
          <w:t>зон III и IV</w:t>
        </w:r>
      </w:hyperlink>
      <w:r>
        <w:rPr>
          <w:rFonts w:cs="Times New Roman"/>
          <w:szCs w:val="24"/>
        </w:rPr>
        <w:t xml:space="preserve"> - коэффициента 1,6.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Климатические зоны определены в соответствии со строительными нормами и правилами.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Дополнительно к указанным нормам для лечебных нужд предусматривается 5,5 дм3 воды в сутки на каждого больного, находящегося в лечебном учреждении, независимо от климатической зоны и режима водообеспечения.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33" w:name="Par568"/>
      <w:bookmarkEnd w:id="33"/>
      <w:r>
        <w:rPr>
          <w:rFonts w:cs="Times New Roman"/>
          <w:szCs w:val="24"/>
        </w:rPr>
        <w:t>Приложение N 2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холодного водоснабжения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34" w:name="Par572"/>
      <w:bookmarkEnd w:id="34"/>
      <w:r>
        <w:rPr>
          <w:rFonts w:cs="Times New Roman"/>
          <w:szCs w:val="24"/>
        </w:rPr>
        <w:t>ПЕРЕЧЕНЬ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ЗАГРЯЗНЯЮЩИХ ВЕЩЕСТВ, ЗАПРЕЩЕННЫХ К СБРОСУ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 ЦЕНТРАЛИЗОВАННУЮ СИСТЕМУ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gramStart"/>
      <w:r>
        <w:rPr>
          <w:rFonts w:cs="Times New Roman"/>
          <w:szCs w:val="24"/>
        </w:rPr>
        <w:t xml:space="preserve"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керосин, ацетон и др.) в концентрациях, превышающих допустимые концентрации загрязняющих веществ в сточных водах, допущенных к сбросу в централизованную систему водоотведения, предусмотренных </w:t>
      </w:r>
      <w:hyperlink w:anchor="Par594" w:history="1">
        <w:r>
          <w:rPr>
            <w:rFonts w:cs="Times New Roman"/>
            <w:color w:val="0000FF"/>
            <w:szCs w:val="24"/>
          </w:rPr>
          <w:t>приложением N 3</w:t>
        </w:r>
      </w:hyperlink>
      <w:r>
        <w:rPr>
          <w:rFonts w:cs="Times New Roman"/>
          <w:szCs w:val="24"/>
        </w:rPr>
        <w:t xml:space="preserve"> к Правилам холодного водоснабжения и водоотведения, утвержденным постановлением Правительством Российской Федерации от 29 июля</w:t>
      </w:r>
      <w:proofErr w:type="gramEnd"/>
      <w:r>
        <w:rPr>
          <w:rFonts w:cs="Times New Roman"/>
          <w:szCs w:val="24"/>
        </w:rPr>
        <w:t xml:space="preserve"> 2013 г. N 644, синтетические и натуральные смолы, масла, лакокрасочные материалы и отходы, продукты и отходы нефтепереработки, органического синтеза, смазочно-охлаждающие жидкости, содержимое средств и систем огнетушения (кроме использования для тушения возгораний)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Растворы кислот с pH &lt; 5,0 и щелочей с pH &gt; 10,0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>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системы коммунальной канализации, на территории очистных сооружений, сверх установленных для атмосферы рабочей зоны предельно допустимых концентраций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gramStart"/>
      <w:r>
        <w:rPr>
          <w:rFonts w:cs="Times New Roman"/>
          <w:szCs w:val="24"/>
        </w:rPr>
        <w:t>Радиоактивные вещества свыше предельно допустимого уровня безопасного содержания в окружающей среде, утверждаемого специально уполномоченными государственными органами Российской Федерации, вещества, которые не могут быть задержаны в технологическом процессе очистки сточных вод очистными сооружениями системы централизованного водоотведения, обладающие повышенной токсичностью, способностью накапливаться в организме человека, обладающие отдаленными биологическими эффектами и (или) образующие опасные вещества при трансформации в воде и в организмах человека</w:t>
      </w:r>
      <w:proofErr w:type="gramEnd"/>
      <w:r>
        <w:rPr>
          <w:rFonts w:cs="Times New Roman"/>
          <w:szCs w:val="24"/>
        </w:rPr>
        <w:t xml:space="preserve"> и животных, в том числе моно- и полициклические, хлорорганические фосфорорганические, азоторганические и сероорганические вещества, биологически жесткие поверхностно-активные вещества, ядохимикаты, </w:t>
      </w:r>
      <w:r>
        <w:rPr>
          <w:rFonts w:cs="Times New Roman"/>
          <w:szCs w:val="24"/>
        </w:rPr>
        <w:lastRenderedPageBreak/>
        <w:t>сильнодействующие ядовитые вещества в концентрации, превышающей более чем в 4 раза минимальную предельно допустимую концентрацию, установленную для этих веществ для водных объектов, медицинские отходы классов</w:t>
      </w:r>
      <w:proofErr w:type="gramStart"/>
      <w:r>
        <w:rPr>
          <w:rFonts w:cs="Times New Roman"/>
          <w:szCs w:val="24"/>
        </w:rPr>
        <w:t xml:space="preserve"> Б</w:t>
      </w:r>
      <w:proofErr w:type="gramEnd"/>
      <w:r>
        <w:rPr>
          <w:rFonts w:cs="Times New Roman"/>
          <w:szCs w:val="24"/>
        </w:rPr>
        <w:t>, В, Г, эпидемиологически опасные бактериальные и вирусные загрязнения (за исключением веществ, сброс которых разрешен санитарно-эпидемиологическими требованиями)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proofErr w:type="gramStart"/>
      <w:r>
        <w:rPr>
          <w:rFonts w:cs="Times New Roman"/>
          <w:szCs w:val="24"/>
        </w:rPr>
        <w:t>Концентрированные 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Любые твердые отходы скотобоен и переработки мяса, каныга, цельная кровь, отходы обработки шкур и кож, отходы животноводства, звероводства и птицеводства, включая фекальные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proofErr w:type="gramStart"/>
      <w:r>
        <w:rPr>
          <w:rFonts w:cs="Times New Roman"/>
          <w:szCs w:val="24"/>
        </w:rPr>
        <w:t>Твердые бытовые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растительные остатки и отходы (листва, трава, древесные отходы, плодоовощные отходы и др.), за исключением предварительно</w:t>
      </w:r>
      <w:proofErr w:type="gramEnd"/>
      <w:r>
        <w:rPr>
          <w:rFonts w:cs="Times New Roman"/>
          <w:szCs w:val="24"/>
        </w:rPr>
        <w:t xml:space="preserve"> гомогенизированных плодоовощных отходов в быту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proofErr w:type="gramStart"/>
      <w:r>
        <w:rPr>
          <w:rFonts w:cs="Times New Roman"/>
          <w:szCs w:val="24"/>
        </w:rPr>
        <w:t>Волокнистые материалы (натуральные, искусственные или синтетические волокна, в том числе волос, шерсть), тара, упаковочные материалы и их элементы, металлическая стружка, опилки, окалина, синтетические материалы (полимерные пленки, гранулы, пылевидные частицы, стружка и др.)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Биомасса пищевых, фармацевтических производств и других биотехнологических процессов при концентрации, превышающей требования к веществам по химическому потреблению кислорода, пищевая продукция как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35" w:name="Par590"/>
      <w:bookmarkEnd w:id="35"/>
      <w:r>
        <w:rPr>
          <w:rFonts w:cs="Times New Roman"/>
          <w:szCs w:val="24"/>
        </w:rPr>
        <w:t>Приложение N 3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холодного водоснабжения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36" w:name="Par594"/>
      <w:bookmarkEnd w:id="36"/>
      <w:r>
        <w:rPr>
          <w:rFonts w:cs="Times New Roman"/>
          <w:szCs w:val="24"/>
        </w:rPr>
        <w:t>НОРМАТИВНЫЕ ПОКАЗАТЕЛИ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ОБЩИХ СВОЙСТВ СТОЧНЫХ ВОД И ДОПУСТИМЫЕ КОНЦЕНТРАЦИИ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ЗАГРЯЗНЯЮЩИХ ВЕЩЕСТВ В СТОЧНЫХ ВОДАХ, ДОПУЩЕННЫХ К СБРОСУ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 ЦЕНТРАЛИЗОВАННУЮ СИСТЕМУ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8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  <w:sectPr w:rsidR="00C8173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4683"/>
        <w:gridCol w:w="1564"/>
        <w:gridCol w:w="2860"/>
      </w:tblGrid>
      <w:tr w:rsidR="00C8173D"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Максимальное допустимое значение показателя и (или) концентрации в натуральной пробе сточных вод</w:t>
            </w:r>
          </w:p>
        </w:tc>
      </w:tr>
      <w:tr w:rsidR="00C8173D">
        <w:tc>
          <w:tcPr>
            <w:tcW w:w="9640" w:type="dxa"/>
            <w:gridSpan w:val="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Times New Roman"/>
                <w:szCs w:val="24"/>
              </w:rPr>
            </w:pPr>
            <w:bookmarkStart w:id="37" w:name="Par605"/>
            <w:bookmarkEnd w:id="37"/>
            <w:r>
              <w:rPr>
                <w:rFonts w:cs="Times New Roman"/>
                <w:szCs w:val="24"/>
              </w:rPr>
              <w:t>I. Нормативные показатели общих свой</w:t>
            </w:r>
            <w:proofErr w:type="gramStart"/>
            <w:r>
              <w:rPr>
                <w:rFonts w:cs="Times New Roman"/>
                <w:szCs w:val="24"/>
              </w:rPr>
              <w:t>ств ст</w:t>
            </w:r>
            <w:proofErr w:type="gramEnd"/>
            <w:r>
              <w:rPr>
                <w:rFonts w:cs="Times New Roman"/>
                <w:szCs w:val="24"/>
              </w:rPr>
              <w:t>очных вод и допустимые концентрации загрязняющих веществ в сточных водах, допущенных к сбросу в централизованные общесплавные и бытовые системы водоотведения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Реакция среды (pH)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ед.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6,0 - 9,0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Температура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°C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+40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Минерализация (плотный остаток)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Жиры (растворенные и эмульгированные)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Нефтепродукты (растворенные и эмульгированные)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Летучие органические соединения (ЛОС) (в том числе толуол, бензол, ацетон, метанол, бутанол, пропанол, их изомеры и алкилпроизводные по сумме ЛОС)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Сульфиды (S-H2S+S2-)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Кратность разбавления, при которой исчезает окраска в столбике 10 см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Хлор и хлорамины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5,0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Индекс токсичности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ед.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Соотношение ХПК: БПК5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2,5 </w:t>
            </w:r>
            <w:hyperlink w:anchor="Par777" w:history="1">
              <w:r>
                <w:rPr>
                  <w:rFonts w:cs="Times New Roman"/>
                  <w:color w:val="0000FF"/>
                  <w:szCs w:val="24"/>
                </w:rPr>
                <w:t>&lt;*&gt;</w:t>
              </w:r>
            </w:hyperlink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Взвешенные вещества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БПК5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ХПК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Азот (сумма азота органического и азота аммонийного)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Фосфор общий</w:t>
            </w:r>
            <w:proofErr w:type="gramStart"/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pict>
                <v:shape id="_x0000_i1034" type="#_x0000_t75" style="width:27.5pt;height:21.85pt">
                  <v:imagedata r:id="rId90" o:title=""/>
                </v:shape>
              </w:pict>
            </w:r>
            <w:r>
              <w:rPr>
                <w:rFonts w:cs="Times New Roman"/>
                <w:szCs w:val="24"/>
              </w:rPr>
              <w:t>)</w:t>
            </w:r>
            <w:proofErr w:type="gramEnd"/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СПАВ </w:t>
            </w:r>
            <w:proofErr w:type="gramStart"/>
            <w:r>
              <w:rPr>
                <w:rFonts w:cs="Times New Roman"/>
                <w:szCs w:val="24"/>
              </w:rPr>
              <w:t>анионные</w:t>
            </w:r>
            <w:proofErr w:type="gramEnd"/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Фенолы (сумма)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Сульфаты</w:t>
            </w:r>
            <w:proofErr w:type="gramStart"/>
            <w:r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pict>
                <v:shape id="_x0000_i1035" type="#_x0000_t75" style="width:38.85pt;height:23.45pt">
                  <v:imagedata r:id="rId91" o:title=""/>
                </v:shape>
              </w:pict>
            </w:r>
            <w:r>
              <w:rPr>
                <w:rFonts w:cs="Times New Roman"/>
                <w:szCs w:val="24"/>
              </w:rPr>
              <w:t>)</w:t>
            </w:r>
            <w:proofErr w:type="gramEnd"/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Хлориды (Cl-)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Алюминий (Al)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Железо (Fe)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Марганец (Mn)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Медь (Cu)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Цинк (Zn)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Хром общий (Cr(III) +Cr(VI))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27.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Хром Cr(VI)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Никель (Ni)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Кадмий (Cd)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0,015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Свинец (Pb)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Мышьяк (As)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0,01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Ртуть (Hg)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0,005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Стронций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мг/дм3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2,0</w:t>
            </w:r>
          </w:p>
        </w:tc>
      </w:tr>
      <w:tr w:rsidR="00C8173D">
        <w:tc>
          <w:tcPr>
            <w:tcW w:w="964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Times New Roman"/>
                <w:szCs w:val="24"/>
              </w:rPr>
            </w:pPr>
            <w:bookmarkStart w:id="38" w:name="Par738"/>
            <w:bookmarkEnd w:id="38"/>
            <w:r>
              <w:rPr>
                <w:rFonts w:cs="Times New Roman"/>
                <w:szCs w:val="24"/>
              </w:rPr>
              <w:t>II. Нормативные показатели общих свой</w:t>
            </w:r>
            <w:proofErr w:type="gramStart"/>
            <w:r>
              <w:rPr>
                <w:rFonts w:cs="Times New Roman"/>
                <w:szCs w:val="24"/>
              </w:rPr>
              <w:t>ств ст</w:t>
            </w:r>
            <w:proofErr w:type="gramEnd"/>
            <w:r>
              <w:rPr>
                <w:rFonts w:cs="Times New Roman"/>
                <w:szCs w:val="24"/>
              </w:rPr>
              <w:t>очных вод и допустимые концентрации загрязняющих веществ в сточных водах, допущенных к сбросу в централизованные дождевые системы водоотведения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Реакция среды (pH)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ед.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6,5 - 8,5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Температура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°C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+40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Взвешенные вещества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Сульфиды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1,5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Сульфаты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Хлориды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БПК5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7,0</w:t>
            </w:r>
          </w:p>
        </w:tc>
      </w:tr>
      <w:tr w:rsidR="00C8173D">
        <w:tc>
          <w:tcPr>
            <w:tcW w:w="5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4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Азот аммонийный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1,2</w:t>
            </w:r>
          </w:p>
        </w:tc>
      </w:tr>
      <w:tr w:rsidR="00C8173D">
        <w:tc>
          <w:tcPr>
            <w:tcW w:w="53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Нефтепродукты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мг/л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</w:tbl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  <w:sectPr w:rsidR="00C8173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--------------------------------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39" w:name="Par777"/>
      <w:bookmarkEnd w:id="39"/>
      <w:r>
        <w:rPr>
          <w:rFonts w:cs="Times New Roman"/>
          <w:szCs w:val="24"/>
        </w:rPr>
        <w:t>&lt;*&gt; Показатель соотношения ХПК</w:t>
      </w:r>
      <w:proofErr w:type="gramStart"/>
      <w:r>
        <w:rPr>
          <w:rFonts w:cs="Times New Roman"/>
          <w:szCs w:val="24"/>
        </w:rPr>
        <w:t>:Б</w:t>
      </w:r>
      <w:proofErr w:type="gramEnd"/>
      <w:r>
        <w:rPr>
          <w:rFonts w:cs="Times New Roman"/>
          <w:szCs w:val="24"/>
        </w:rPr>
        <w:t>ПК5 применяется при условии превышения уровня ХПК 500 мг/дм3.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(сноска в ред. </w:t>
      </w:r>
      <w:hyperlink r:id="rId9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40" w:name="Par784"/>
      <w:bookmarkEnd w:id="40"/>
      <w:r>
        <w:rPr>
          <w:rFonts w:cs="Times New Roman"/>
          <w:szCs w:val="24"/>
        </w:rPr>
        <w:t>Приложение N 4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холодного водоснабжения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41" w:name="Par788"/>
      <w:bookmarkEnd w:id="41"/>
      <w:r>
        <w:rPr>
          <w:rFonts w:cs="Times New Roman"/>
          <w:szCs w:val="24"/>
        </w:rPr>
        <w:t>ПЕРЕЧЕНЬ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ПРОИЗВОДСТВЕННЫХ ПРОЦЕССОВ, ПРИ ОСУЩЕСТВЛЕНИИ КОТОРЫХ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АБОНЕНТ ОБЯЗАН ИМЕТЬ ЛОКАЛЬНЫЕ ОЧИСТНЫЕ СООРУЖЕНИЯ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И ОСУЩЕСТВЛЯТЬ СБРОС В ЦЕНТРАЛИЗОВАННУЮ СИСТЕМУ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ВОДООТВЕДЕНИЯ СТОЧНЫХ ВОД, ПРОШЕДШИХ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ПРЕДВАРИТЕЛЬНУЮ ОЧИСТКУ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Нефтепереработка, химический и органический синтез, фармацевтическое производство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Целлюлозно-бумажное и картонное производство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>Спиртовое, дрожжевое, пиво безалкогольное (включая солодовенное), кондитерское, крахмало-паточное, маслодельное производства, переработка молока, рыбы, мяса (включая скотобойни), фруктов и овощей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Выращивание скота и птицы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Гальваническое производство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Машиностроение и металлообработка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Металлургия черная и цветная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Производство строительных материалов и конструкций, стекла и стеклоизделий, керамических изделий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Производство </w:t>
      </w:r>
      <w:proofErr w:type="gramStart"/>
      <w:r>
        <w:rPr>
          <w:rFonts w:cs="Times New Roman"/>
          <w:szCs w:val="24"/>
        </w:rPr>
        <w:t>лако-красочных</w:t>
      </w:r>
      <w:proofErr w:type="gramEnd"/>
      <w:r>
        <w:rPr>
          <w:rFonts w:cs="Times New Roman"/>
          <w:szCs w:val="24"/>
        </w:rPr>
        <w:t xml:space="preserve"> материалов, синтетических поверхностно-активных веществ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Обработка поверхностей, предметов или продукции с использованием органических растворителей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Производственные процессы, в ходе которых используются или образуются следующие вещества: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неэмульгированные жиры, пищевые отходы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нефтепродукты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кислоты и щелочи, а также их растворы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ионы тяжелых металлов, соединения мышьяка и ртути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свободный сероводород и свободные </w:t>
      </w:r>
      <w:proofErr w:type="gramStart"/>
      <w:r>
        <w:rPr>
          <w:rFonts w:cs="Times New Roman"/>
          <w:szCs w:val="24"/>
        </w:rPr>
        <w:t>сульфид-ионы</w:t>
      </w:r>
      <w:proofErr w:type="gramEnd"/>
      <w:r>
        <w:rPr>
          <w:rFonts w:cs="Times New Roman"/>
          <w:szCs w:val="24"/>
        </w:rPr>
        <w:t>, меркаптаны, а также восстановленные серные соединения (сульфиты, тиосульфаты, элементарная сера), сероуглерод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циановодород, ароматические углеводороды, органические растворители, летучие органические соединения (толуол, бензол, ацетон, метанол, бутанол, пропанол, их изомеры и алкилпроизводные)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хлорорганические соединения, 2, 4, 6-трихлорфенол, дихлорметан, дихлорэтан, пентахлорфенол, полихлорбифенилы (сумма ПХБ) и полихлортерфенилы (сумма ПХТ), тетрахлорэтилен, трихлорэтилен, триэтиламин, хлороформ (трихлорметан), </w:t>
      </w:r>
      <w:r>
        <w:rPr>
          <w:rFonts w:cs="Times New Roman"/>
          <w:szCs w:val="24"/>
        </w:rPr>
        <w:lastRenderedPageBreak/>
        <w:t>тетрахлорметан, (четыреххлористый углерод), бен</w:t>
      </w:r>
      <w:proofErr w:type="gramStart"/>
      <w:r>
        <w:rPr>
          <w:rFonts w:cs="Times New Roman"/>
          <w:szCs w:val="24"/>
        </w:rPr>
        <w:t>з(</w:t>
      </w:r>
      <w:proofErr w:type="gramEnd"/>
      <w:r>
        <w:rPr>
          <w:rFonts w:cs="Times New Roman"/>
          <w:szCs w:val="24"/>
        </w:rPr>
        <w:t>а)пирен, этилбензол (фенилэтан), диоксины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синтетические поверхностно-активные вещества, не подвергающиеся биологическому окислению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биологически неокисляемые красители натурального, искусственного и синтетического происхождения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биологически резистентные пестициды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оседающие минеральные включения гидравлической крупностью более 2 мм/</w:t>
      </w:r>
      <w:proofErr w:type="gramStart"/>
      <w:r>
        <w:rPr>
          <w:rFonts w:cs="Times New Roman"/>
          <w:szCs w:val="24"/>
        </w:rPr>
        <w:t>с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всплывающие вещества (включения) гравитационной крупностью более 20 мм/</w:t>
      </w:r>
      <w:proofErr w:type="gramStart"/>
      <w:r>
        <w:rPr>
          <w:rFonts w:cs="Times New Roman"/>
          <w:szCs w:val="24"/>
        </w:rPr>
        <w:t>с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волокнистые включения, в том числе пряжа, ворс, волос, шерсть, перо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активный хлор более 5 мг/л, за исключением случаев введения на объекте водоотведения санитарного карантина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радионуклиды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4"/>
        </w:rPr>
      </w:pPr>
      <w:bookmarkStart w:id="42" w:name="Par826"/>
      <w:bookmarkEnd w:id="42"/>
      <w:r>
        <w:rPr>
          <w:rFonts w:cs="Times New Roman"/>
          <w:szCs w:val="24"/>
        </w:rPr>
        <w:t>Приложение N 5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Правилам холодного водоснабжения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 водоотведения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  <w:sectPr w:rsidR="00C8173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pStyle w:val="ConsPlusNonformat"/>
        <w:jc w:val="both"/>
      </w:pPr>
      <w:r>
        <w:t xml:space="preserve">                                                СОГЛАСОВАНО</w:t>
      </w:r>
    </w:p>
    <w:p w:rsidR="00C8173D" w:rsidRDefault="00C8173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8173D" w:rsidRDefault="00C8173D">
      <w:pPr>
        <w:pStyle w:val="ConsPlusNonformat"/>
        <w:jc w:val="both"/>
      </w:pPr>
      <w:r>
        <w:t xml:space="preserve">                                </w:t>
      </w:r>
      <w:proofErr w:type="gramStart"/>
      <w:r>
        <w:t>(должность уполномоченного лица организации</w:t>
      </w:r>
      <w:proofErr w:type="gramEnd"/>
    </w:p>
    <w:p w:rsidR="00C8173D" w:rsidRDefault="00C8173D">
      <w:pPr>
        <w:pStyle w:val="ConsPlusNonformat"/>
        <w:jc w:val="both"/>
      </w:pPr>
      <w:r>
        <w:t xml:space="preserve">                                 </w:t>
      </w:r>
      <w:proofErr w:type="gramStart"/>
      <w:r>
        <w:t>водопроводно-канализационного хозяйства)</w:t>
      </w:r>
      <w:proofErr w:type="gramEnd"/>
    </w:p>
    <w:p w:rsidR="00C8173D" w:rsidRDefault="00C8173D">
      <w:pPr>
        <w:pStyle w:val="ConsPlusNonformat"/>
        <w:jc w:val="both"/>
      </w:pPr>
      <w:r>
        <w:t xml:space="preserve">                                  ____________________________________ </w:t>
      </w:r>
      <w:proofErr w:type="gramStart"/>
      <w:r>
        <w:t>г</w:t>
      </w:r>
      <w:proofErr w:type="gramEnd"/>
      <w:r>
        <w:t>.</w:t>
      </w:r>
    </w:p>
    <w:p w:rsidR="00C8173D" w:rsidRDefault="00C8173D">
      <w:pPr>
        <w:pStyle w:val="ConsPlusNonformat"/>
        <w:jc w:val="both"/>
      </w:pPr>
      <w:r>
        <w:t xml:space="preserve">                                    (число, месяц, год согласования)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bookmarkStart w:id="43" w:name="Par837"/>
      <w:bookmarkEnd w:id="43"/>
      <w:r>
        <w:t xml:space="preserve">             Расчет платы за негативное воздействие на работу</w:t>
      </w:r>
    </w:p>
    <w:p w:rsidR="00C8173D" w:rsidRDefault="00C8173D">
      <w:pPr>
        <w:pStyle w:val="ConsPlusNonformat"/>
        <w:jc w:val="both"/>
      </w:pPr>
      <w:r>
        <w:t xml:space="preserve">                  централизованной системы водоотведения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r>
        <w:t xml:space="preserve">    Наименование абонента _________________________________________________</w:t>
      </w:r>
    </w:p>
    <w:p w:rsidR="00C8173D" w:rsidRDefault="00C8173D">
      <w:pPr>
        <w:pStyle w:val="ConsPlusNonformat"/>
        <w:jc w:val="both"/>
      </w:pPr>
      <w:r>
        <w:t xml:space="preserve">    </w:t>
      </w:r>
      <w:proofErr w:type="gramStart"/>
      <w:r>
        <w:t>Местонахождение абонента (в соответствии с учредительными документами и</w:t>
      </w:r>
      <w:proofErr w:type="gramEnd"/>
    </w:p>
    <w:p w:rsidR="00C8173D" w:rsidRDefault="00C8173D">
      <w:pPr>
        <w:pStyle w:val="ConsPlusNonformat"/>
        <w:jc w:val="both"/>
      </w:pPr>
      <w:r>
        <w:t>фактический адрес) ________________________________________________________</w:t>
      </w:r>
    </w:p>
    <w:p w:rsidR="00C8173D" w:rsidRDefault="00C8173D">
      <w:pPr>
        <w:pStyle w:val="ConsPlusNonformat"/>
        <w:jc w:val="both"/>
      </w:pPr>
      <w:r>
        <w:t>___________________________________________________________________________</w:t>
      </w:r>
    </w:p>
    <w:p w:rsidR="00C8173D" w:rsidRDefault="00C8173D">
      <w:pPr>
        <w:pStyle w:val="ConsPlusNonformat"/>
        <w:jc w:val="both"/>
      </w:pPr>
      <w:r>
        <w:t xml:space="preserve">    Номер  и  дата  договора  водоотведения  или единого договора холодного</w:t>
      </w:r>
    </w:p>
    <w:p w:rsidR="00C8173D" w:rsidRDefault="00C8173D">
      <w:pPr>
        <w:pStyle w:val="ConsPlusNonformat"/>
        <w:jc w:val="both"/>
      </w:pPr>
      <w:r>
        <w:t>водоснабжения  и водоотведения, заключенного между абонентом и организацией</w:t>
      </w:r>
    </w:p>
    <w:p w:rsidR="00C8173D" w:rsidRDefault="00C8173D">
      <w:pPr>
        <w:pStyle w:val="ConsPlusNonformat"/>
        <w:jc w:val="both"/>
      </w:pPr>
      <w:r>
        <w:t>водопроводно-канализационного хозяйства</w:t>
      </w:r>
    </w:p>
    <w:p w:rsidR="00C8173D" w:rsidRDefault="00C8173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8173D" w:rsidRDefault="00C8173D">
      <w:pPr>
        <w:pStyle w:val="ConsPlusNonformat"/>
        <w:jc w:val="both"/>
      </w:pPr>
      <w:r>
        <w:t xml:space="preserve">    Данные по объектам (заполняется абонентом)</w:t>
      </w:r>
    </w:p>
    <w:p w:rsidR="00C8173D" w:rsidRDefault="00C8173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6121"/>
        <w:gridCol w:w="2743"/>
      </w:tblGrid>
      <w:tr w:rsidR="00C8173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>/п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абонента, юридический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Примечание</w:t>
            </w:r>
          </w:p>
        </w:tc>
      </w:tr>
      <w:tr w:rsidR="00C8173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C8173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8173D" w:rsidRDefault="00C8173D">
      <w:pPr>
        <w:pStyle w:val="ConsPlusNonformat"/>
        <w:jc w:val="both"/>
      </w:pPr>
      <w:bookmarkStart w:id="44" w:name="Par861"/>
      <w:bookmarkEnd w:id="44"/>
      <w:r>
        <w:t xml:space="preserve">                            I. Исходные данные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r>
        <w:t xml:space="preserve">    Протоколы  результатов  анализов  отобранных  проб  состава  и  свойств</w:t>
      </w:r>
    </w:p>
    <w:p w:rsidR="00C8173D" w:rsidRDefault="00C8173D">
      <w:pPr>
        <w:pStyle w:val="ConsPlusNonformat"/>
        <w:jc w:val="both"/>
      </w:pPr>
      <w:r>
        <w:t>сточных вод на канализационных выпусках абонента в централизованные системы</w:t>
      </w:r>
    </w:p>
    <w:p w:rsidR="00C8173D" w:rsidRDefault="00C8173D">
      <w:pPr>
        <w:pStyle w:val="ConsPlusNonformat"/>
        <w:jc w:val="both"/>
      </w:pPr>
      <w:r>
        <w:t xml:space="preserve">водоотведения   N   _______   от   _________,   </w:t>
      </w:r>
      <w:proofErr w:type="gramStart"/>
      <w:r>
        <w:t>выполненные</w:t>
      </w:r>
      <w:proofErr w:type="gramEnd"/>
      <w:r>
        <w:t xml:space="preserve">  лабораториями,</w:t>
      </w:r>
    </w:p>
    <w:p w:rsidR="00C8173D" w:rsidRDefault="00C8173D">
      <w:pPr>
        <w:pStyle w:val="ConsPlusNonformat"/>
        <w:jc w:val="both"/>
      </w:pPr>
      <w:proofErr w:type="gramStart"/>
      <w:r>
        <w:t>аккредитованными  в  порядке,  установленном  законодательством  Российской</w:t>
      </w:r>
      <w:proofErr w:type="gramEnd"/>
    </w:p>
    <w:p w:rsidR="00C8173D" w:rsidRDefault="00C8173D">
      <w:pPr>
        <w:pStyle w:val="ConsPlusNonformat"/>
        <w:jc w:val="both"/>
      </w:pPr>
      <w:r>
        <w:t>Федерации.</w:t>
      </w:r>
    </w:p>
    <w:p w:rsidR="00C8173D" w:rsidRDefault="00C8173D">
      <w:pPr>
        <w:pStyle w:val="ConsPlusNonformat"/>
        <w:jc w:val="both"/>
      </w:pPr>
      <w:r>
        <w:t xml:space="preserve">    Результаты  анализа контрольных проб сточных вод абонента N ________ </w:t>
      </w:r>
      <w:proofErr w:type="gramStart"/>
      <w:r>
        <w:t>от</w:t>
      </w:r>
      <w:proofErr w:type="gramEnd"/>
    </w:p>
    <w:p w:rsidR="00C8173D" w:rsidRDefault="00C8173D">
      <w:pPr>
        <w:pStyle w:val="ConsPlusNonformat"/>
        <w:jc w:val="both"/>
      </w:pPr>
      <w:r>
        <w:t xml:space="preserve">__________, </w:t>
      </w:r>
      <w:proofErr w:type="gramStart"/>
      <w:r>
        <w:t>отобранных</w:t>
      </w:r>
      <w:proofErr w:type="gramEnd"/>
      <w:r>
        <w:t xml:space="preserve"> организацией водопроводно-канализационного хозяйства</w:t>
      </w:r>
    </w:p>
    <w:p w:rsidR="00C8173D" w:rsidRDefault="00C8173D">
      <w:pPr>
        <w:pStyle w:val="ConsPlusNonformat"/>
        <w:jc w:val="both"/>
      </w:pPr>
      <w:r>
        <w:t>в ходе осуществления контроля состава и свой</w:t>
      </w:r>
      <w:proofErr w:type="gramStart"/>
      <w:r>
        <w:t>ств ст</w:t>
      </w:r>
      <w:proofErr w:type="gramEnd"/>
      <w:r>
        <w:t>очных вод, в соответствии</w:t>
      </w:r>
    </w:p>
    <w:p w:rsidR="00C8173D" w:rsidRDefault="00C8173D">
      <w:pPr>
        <w:pStyle w:val="ConsPlusNonformat"/>
        <w:jc w:val="both"/>
      </w:pPr>
      <w:r>
        <w:t>с законодательством Российской Федерации.</w:t>
      </w:r>
    </w:p>
    <w:p w:rsidR="00C8173D" w:rsidRDefault="00C8173D">
      <w:pPr>
        <w:pStyle w:val="ConsPlusNonformat"/>
        <w:jc w:val="both"/>
      </w:pPr>
      <w:r>
        <w:lastRenderedPageBreak/>
        <w:t xml:space="preserve">    Фактические  значения концентрации и фактические свойства сточных вод </w:t>
      </w:r>
      <w:proofErr w:type="gramStart"/>
      <w:r>
        <w:t>в</w:t>
      </w:r>
      <w:proofErr w:type="gramEnd"/>
    </w:p>
    <w:p w:rsidR="00C8173D" w:rsidRDefault="00C8173D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  расчета   компенсации  определяются  абонентом  путем  усреднения</w:t>
      </w:r>
    </w:p>
    <w:p w:rsidR="00C8173D" w:rsidRDefault="00C8173D">
      <w:pPr>
        <w:pStyle w:val="ConsPlusNonformat"/>
        <w:jc w:val="both"/>
      </w:pPr>
      <w:r>
        <w:t>результатов  серии  анализов  состава  и  свой</w:t>
      </w:r>
      <w:proofErr w:type="gramStart"/>
      <w:r>
        <w:t>ств  пр</w:t>
      </w:r>
      <w:proofErr w:type="gramEnd"/>
      <w:r>
        <w:t>об сточных вод на всех</w:t>
      </w:r>
    </w:p>
    <w:p w:rsidR="00C8173D" w:rsidRDefault="00C8173D">
      <w:pPr>
        <w:pStyle w:val="ConsPlusNonformat"/>
        <w:jc w:val="both"/>
      </w:pPr>
      <w:r>
        <w:t xml:space="preserve">канализационных   </w:t>
      </w:r>
      <w:proofErr w:type="gramStart"/>
      <w:r>
        <w:t>выпусках</w:t>
      </w:r>
      <w:proofErr w:type="gramEnd"/>
      <w:r>
        <w:t xml:space="preserve">   абонента  (не  менее  3  на  каждом  выпуске),</w:t>
      </w:r>
    </w:p>
    <w:p w:rsidR="00C8173D" w:rsidRDefault="00C8173D">
      <w:pPr>
        <w:pStyle w:val="ConsPlusNonformat"/>
        <w:jc w:val="both"/>
      </w:pPr>
      <w:proofErr w:type="gramStart"/>
      <w:r>
        <w:t>выполненных</w:t>
      </w:r>
      <w:proofErr w:type="gramEnd"/>
      <w:r>
        <w:t xml:space="preserve">  по поручению абонента лабораторией, аккредитованной в порядке,</w:t>
      </w:r>
    </w:p>
    <w:p w:rsidR="00C8173D" w:rsidRDefault="00C8173D">
      <w:pPr>
        <w:pStyle w:val="ConsPlusNonformat"/>
        <w:jc w:val="both"/>
      </w:pPr>
      <w:proofErr w:type="gramStart"/>
      <w:r>
        <w:t>установленном</w:t>
      </w:r>
      <w:proofErr w:type="gramEnd"/>
      <w:r>
        <w:t xml:space="preserve">   законодательством   Российской   Федерации,  и  результатов</w:t>
      </w:r>
    </w:p>
    <w:p w:rsidR="00C8173D" w:rsidRDefault="00C8173D">
      <w:pPr>
        <w:pStyle w:val="ConsPlusNonformat"/>
        <w:jc w:val="both"/>
      </w:pPr>
      <w:r>
        <w:t>контроля   состава   и   свой</w:t>
      </w:r>
      <w:proofErr w:type="gramStart"/>
      <w:r>
        <w:t>ств  ст</w:t>
      </w:r>
      <w:proofErr w:type="gramEnd"/>
      <w:r>
        <w:t>очных  вод,  проводимого  организацией,</w:t>
      </w:r>
    </w:p>
    <w:p w:rsidR="00C8173D" w:rsidRDefault="00C8173D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  водоотведение.  Отбор  проб  на  канализационных  выпусках</w:t>
      </w:r>
    </w:p>
    <w:p w:rsidR="00C8173D" w:rsidRDefault="00C8173D">
      <w:pPr>
        <w:pStyle w:val="ConsPlusNonformat"/>
        <w:jc w:val="both"/>
      </w:pPr>
      <w:r>
        <w:t>абонента   может   производиться   по   поручению   абонента   организацией</w:t>
      </w:r>
    </w:p>
    <w:p w:rsidR="00C8173D" w:rsidRDefault="00C8173D">
      <w:pPr>
        <w:pStyle w:val="ConsPlusNonformat"/>
        <w:jc w:val="both"/>
      </w:pPr>
      <w:r>
        <w:t>водопроводно-канализационного  хозяйства за счет средств абонента. В случае</w:t>
      </w:r>
    </w:p>
    <w:p w:rsidR="00C8173D" w:rsidRDefault="00C8173D">
      <w:pPr>
        <w:pStyle w:val="ConsPlusNonformat"/>
        <w:jc w:val="both"/>
      </w:pPr>
      <w:r>
        <w:t xml:space="preserve">если   в   пробах,  отобранных  организацией  </w:t>
      </w:r>
      <w:proofErr w:type="gramStart"/>
      <w:r>
        <w:t>водопроводно-канализационного</w:t>
      </w:r>
      <w:proofErr w:type="gramEnd"/>
    </w:p>
    <w:p w:rsidR="00C8173D" w:rsidRDefault="00C8173D">
      <w:pPr>
        <w:pStyle w:val="ConsPlusNonformat"/>
        <w:jc w:val="both"/>
      </w:pPr>
      <w:r>
        <w:t>хозяйства  либо  уполномоченной  ей  организацией,  при проведении контроля</w:t>
      </w:r>
    </w:p>
    <w:p w:rsidR="00C8173D" w:rsidRDefault="00C8173D">
      <w:pPr>
        <w:pStyle w:val="ConsPlusNonformat"/>
        <w:jc w:val="both"/>
      </w:pPr>
      <w:r>
        <w:t>состава   и   свой</w:t>
      </w:r>
      <w:proofErr w:type="gramStart"/>
      <w:r>
        <w:t>ств   ст</w:t>
      </w:r>
      <w:proofErr w:type="gramEnd"/>
      <w:r>
        <w:t>очных   вод  обнаружены  более  высокие  значения</w:t>
      </w:r>
    </w:p>
    <w:p w:rsidR="00C8173D" w:rsidRDefault="00C8173D">
      <w:pPr>
        <w:pStyle w:val="ConsPlusNonformat"/>
        <w:jc w:val="both"/>
      </w:pPr>
      <w:r>
        <w:t>показателей, расчет компенсации производится на основе этих значений.</w:t>
      </w:r>
    </w:p>
    <w:p w:rsidR="00C8173D" w:rsidRDefault="00C8173D">
      <w:pPr>
        <w:pStyle w:val="ConsPlusNonformat"/>
        <w:jc w:val="both"/>
      </w:pPr>
      <w:r>
        <w:t xml:space="preserve">    Величины  объема  сточных  вод  принимаются  в соответствии с условиями</w:t>
      </w:r>
    </w:p>
    <w:p w:rsidR="00C8173D" w:rsidRDefault="00C8173D">
      <w:pPr>
        <w:pStyle w:val="ConsPlusNonformat"/>
        <w:jc w:val="both"/>
      </w:pPr>
      <w:r>
        <w:t>заключенных договоров.</w:t>
      </w:r>
    </w:p>
    <w:p w:rsidR="00C8173D" w:rsidRDefault="00C8173D">
      <w:pPr>
        <w:pStyle w:val="ConsPlusNonformat"/>
        <w:jc w:val="both"/>
      </w:pPr>
      <w:r>
        <w:t xml:space="preserve">    Значения  тарифов  за  услугу  водоотведения  принимаются  с  учетом их</w:t>
      </w:r>
    </w:p>
    <w:p w:rsidR="00C8173D" w:rsidRDefault="00C8173D">
      <w:pPr>
        <w:pStyle w:val="ConsPlusNonformat"/>
        <w:jc w:val="both"/>
      </w:pPr>
      <w:r>
        <w:t>изменений  в период времени, используемый для расчета. При изменении тарифа</w:t>
      </w:r>
    </w:p>
    <w:p w:rsidR="00C8173D" w:rsidRDefault="00C8173D">
      <w:pPr>
        <w:pStyle w:val="ConsPlusNonformat"/>
        <w:jc w:val="both"/>
      </w:pPr>
      <w:r>
        <w:t xml:space="preserve">за  период  расчетов  определяется  </w:t>
      </w:r>
      <w:proofErr w:type="gramStart"/>
      <w:r>
        <w:t>средневзвешенное</w:t>
      </w:r>
      <w:proofErr w:type="gramEnd"/>
      <w:r>
        <w:t xml:space="preserve">  по  периодам  времени</w:t>
      </w:r>
    </w:p>
    <w:p w:rsidR="00C8173D" w:rsidRDefault="00C8173D">
      <w:pPr>
        <w:pStyle w:val="ConsPlusNonformat"/>
        <w:jc w:val="both"/>
      </w:pPr>
      <w:r>
        <w:t>значение тарифа.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bookmarkStart w:id="45" w:name="Par893"/>
      <w:bookmarkEnd w:id="45"/>
      <w:r>
        <w:t xml:space="preserve">                             II. Расчет платы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r>
        <w:t xml:space="preserve">    Расчет   платы   за   сброс   сточных   вод  с  нарушением  требований,</w:t>
      </w:r>
    </w:p>
    <w:p w:rsidR="00C8173D" w:rsidRDefault="00C8173D">
      <w:pPr>
        <w:pStyle w:val="ConsPlusNonformat"/>
        <w:jc w:val="both"/>
      </w:pPr>
      <w:r>
        <w:t xml:space="preserve">предусмотренных </w:t>
      </w:r>
      <w:hyperlink w:anchor="Par419" w:history="1">
        <w:r>
          <w:rPr>
            <w:color w:val="0000FF"/>
          </w:rPr>
          <w:t>пунктом 120</w:t>
        </w:r>
      </w:hyperlink>
      <w:r>
        <w:t xml:space="preserve"> Правил холодного водоснабжения и водоотведения,</w:t>
      </w:r>
    </w:p>
    <w:p w:rsidR="00C8173D" w:rsidRDefault="00C8173D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 постановлением  Правительства Российской Федерации от 29 июля</w:t>
      </w:r>
    </w:p>
    <w:p w:rsidR="00C8173D" w:rsidRDefault="00C8173D">
      <w:pPr>
        <w:pStyle w:val="ConsPlusNonformat"/>
        <w:jc w:val="both"/>
      </w:pPr>
      <w:r>
        <w:t>2013  г.  N 644, а также в случае залпового сброса сточных вод производится</w:t>
      </w:r>
    </w:p>
    <w:p w:rsidR="00C8173D" w:rsidRDefault="00C8173D">
      <w:pPr>
        <w:pStyle w:val="ConsPlusNonformat"/>
        <w:jc w:val="both"/>
      </w:pPr>
      <w:r>
        <w:t xml:space="preserve">по   формуле,   предусмотренной   </w:t>
      </w:r>
      <w:hyperlink w:anchor="Par430" w:history="1">
        <w:r>
          <w:rPr>
            <w:color w:val="0000FF"/>
          </w:rPr>
          <w:t>пунктом   123</w:t>
        </w:r>
      </w:hyperlink>
      <w:r>
        <w:t xml:space="preserve">  указанных  Правил.  Расчет</w:t>
      </w:r>
    </w:p>
    <w:p w:rsidR="00C8173D" w:rsidRDefault="00C8173D">
      <w:pPr>
        <w:pStyle w:val="ConsPlusNonformat"/>
        <w:jc w:val="both"/>
      </w:pPr>
      <w:r>
        <w:t>производится по каждому из выпусков, по которым отмечены нарушения.</w:t>
      </w:r>
    </w:p>
    <w:p w:rsidR="00C8173D" w:rsidRDefault="00C8173D">
      <w:pPr>
        <w:pStyle w:val="ConsPlusNonformat"/>
        <w:jc w:val="both"/>
      </w:pPr>
      <w:r>
        <w:t xml:space="preserve">    Результаты расчетов заносятся в таблицу.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3632"/>
        <w:gridCol w:w="1680"/>
        <w:gridCol w:w="1899"/>
        <w:gridCol w:w="1920"/>
      </w:tblGrid>
      <w:tr w:rsidR="00C8173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материалов, отходов и загрязняющих веществ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нарушений в течение года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Значение коэффициента компенсации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Плата, тыс. рублей</w:t>
            </w:r>
          </w:p>
        </w:tc>
      </w:tr>
      <w:tr w:rsidR="00C8173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Выпуск N 1 (описание нарушений)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C8173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Выпуск N n (описание нарушений)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73D" w:rsidRDefault="00C8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8173D" w:rsidRDefault="00C8173D">
      <w:pPr>
        <w:pStyle w:val="ConsPlusNonformat"/>
        <w:jc w:val="both"/>
      </w:pPr>
      <w:r>
        <w:t>Абонент _______________________          __________________________________</w:t>
      </w:r>
    </w:p>
    <w:p w:rsidR="00C8173D" w:rsidRDefault="00C8173D">
      <w:pPr>
        <w:pStyle w:val="ConsPlusNonformat"/>
        <w:jc w:val="both"/>
      </w:pPr>
      <w:r>
        <w:t xml:space="preserve">        (наименование, подпись)           (должность уполномоченного лица)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r>
        <w:t xml:space="preserve">    М.П.</w:t>
      </w:r>
    </w:p>
    <w:p w:rsidR="00C8173D" w:rsidRDefault="00C8173D">
      <w:pPr>
        <w:pStyle w:val="ConsPlusNonformat"/>
        <w:jc w:val="both"/>
      </w:pPr>
    </w:p>
    <w:p w:rsidR="00C8173D" w:rsidRDefault="00C8173D">
      <w:pPr>
        <w:pStyle w:val="ConsPlusNonformat"/>
        <w:jc w:val="both"/>
      </w:pPr>
      <w:r>
        <w:t xml:space="preserve">                                           ______________________________</w:t>
      </w:r>
    </w:p>
    <w:p w:rsidR="00C8173D" w:rsidRDefault="00C8173D">
      <w:pPr>
        <w:pStyle w:val="ConsPlusNonformat"/>
        <w:jc w:val="both"/>
      </w:pPr>
      <w:r>
        <w:t xml:space="preserve">                                                     (подпись)</w:t>
      </w:r>
    </w:p>
    <w:p w:rsidR="00C8173D" w:rsidRDefault="00C8173D">
      <w:pPr>
        <w:pStyle w:val="ConsPlusNonformat"/>
        <w:jc w:val="both"/>
        <w:sectPr w:rsidR="00C8173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46" w:name="Par931"/>
      <w:bookmarkEnd w:id="46"/>
      <w:r>
        <w:rPr>
          <w:rFonts w:cs="Times New Roman"/>
          <w:szCs w:val="24"/>
        </w:rPr>
        <w:t>Утверждены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29 июля 2013 г. N 644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47" w:name="Par936"/>
      <w:bookmarkEnd w:id="47"/>
      <w:r>
        <w:rPr>
          <w:rFonts w:cs="Times New Roman"/>
          <w:b/>
          <w:bCs/>
          <w:szCs w:val="24"/>
        </w:rPr>
        <w:t>ИЗМЕНЕНИЯ,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КОТОРЫЕ ВНОСЯТСЯ В АКТЫ ПРАВИТЕЛЬСТВА РОССИЙСКОЙ ФЕДЕРАЦИИ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30.12.2013 </w:t>
      </w:r>
      <w:hyperlink r:id="rId93" w:history="1">
        <w:r>
          <w:rPr>
            <w:rFonts w:cs="Times New Roman"/>
            <w:color w:val="0000FF"/>
            <w:szCs w:val="24"/>
          </w:rPr>
          <w:t>N 1314</w:t>
        </w:r>
      </w:hyperlink>
      <w:r>
        <w:rPr>
          <w:rFonts w:cs="Times New Roman"/>
          <w:szCs w:val="24"/>
        </w:rPr>
        <w:t>,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14.11.2014 </w:t>
      </w:r>
      <w:hyperlink r:id="rId94" w:history="1">
        <w:r>
          <w:rPr>
            <w:rFonts w:cs="Times New Roman"/>
            <w:color w:val="0000FF"/>
            <w:szCs w:val="24"/>
          </w:rPr>
          <w:t>N 1201</w:t>
        </w:r>
      </w:hyperlink>
      <w:r>
        <w:rPr>
          <w:rFonts w:cs="Times New Roman"/>
          <w:szCs w:val="24"/>
        </w:rPr>
        <w:t>)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hyperlink r:id="rId95" w:history="1">
        <w:proofErr w:type="gramStart"/>
        <w:r>
          <w:rPr>
            <w:rFonts w:cs="Times New Roman"/>
            <w:color w:val="0000FF"/>
            <w:szCs w:val="24"/>
          </w:rPr>
          <w:t>Пункты 1</w:t>
        </w:r>
      </w:hyperlink>
      <w:r>
        <w:rPr>
          <w:rFonts w:cs="Times New Roman"/>
          <w:szCs w:val="24"/>
        </w:rPr>
        <w:t xml:space="preserve"> - </w:t>
      </w:r>
      <w:hyperlink r:id="rId96" w:history="1">
        <w:r>
          <w:rPr>
            <w:rFonts w:cs="Times New Roman"/>
            <w:color w:val="0000FF"/>
            <w:szCs w:val="24"/>
          </w:rPr>
          <w:t>8</w:t>
        </w:r>
      </w:hyperlink>
      <w:r>
        <w:rPr>
          <w:rFonts w:cs="Times New Roman"/>
          <w:szCs w:val="24"/>
        </w:rPr>
        <w:t xml:space="preserve">, </w:t>
      </w:r>
      <w:hyperlink r:id="rId97" w:history="1">
        <w:r>
          <w:rPr>
            <w:rFonts w:cs="Times New Roman"/>
            <w:color w:val="0000FF"/>
            <w:szCs w:val="24"/>
          </w:rPr>
          <w:t>10</w:t>
        </w:r>
      </w:hyperlink>
      <w:r>
        <w:rPr>
          <w:rFonts w:cs="Times New Roman"/>
          <w:szCs w:val="24"/>
        </w:rPr>
        <w:t xml:space="preserve"> - </w:t>
      </w:r>
      <w:hyperlink r:id="rId98" w:history="1">
        <w:r>
          <w:rPr>
            <w:rFonts w:cs="Times New Roman"/>
            <w:color w:val="0000FF"/>
            <w:szCs w:val="24"/>
          </w:rPr>
          <w:t>18</w:t>
        </w:r>
      </w:hyperlink>
      <w:r>
        <w:rPr>
          <w:rFonts w:cs="Times New Roman"/>
          <w:szCs w:val="24"/>
        </w:rPr>
        <w:t xml:space="preserve">, </w:t>
      </w:r>
      <w:hyperlink r:id="rId99" w:history="1">
        <w:r>
          <w:rPr>
            <w:rFonts w:cs="Times New Roman"/>
            <w:color w:val="0000FF"/>
            <w:szCs w:val="24"/>
          </w:rPr>
          <w:t>32</w:t>
        </w:r>
      </w:hyperlink>
      <w:r>
        <w:rPr>
          <w:rFonts w:cs="Times New Roman"/>
          <w:szCs w:val="24"/>
        </w:rPr>
        <w:t xml:space="preserve"> - </w:t>
      </w:r>
      <w:hyperlink r:id="rId100" w:history="1">
        <w:r>
          <w:rPr>
            <w:rFonts w:cs="Times New Roman"/>
            <w:color w:val="0000FF"/>
            <w:szCs w:val="24"/>
          </w:rPr>
          <w:t>60</w:t>
        </w:r>
      </w:hyperlink>
      <w:r>
        <w:rPr>
          <w:rFonts w:cs="Times New Roman"/>
          <w:szCs w:val="24"/>
        </w:rPr>
        <w:t xml:space="preserve">, </w:t>
      </w:r>
      <w:hyperlink r:id="rId101" w:history="1">
        <w:r>
          <w:rPr>
            <w:rFonts w:cs="Times New Roman"/>
            <w:color w:val="0000FF"/>
            <w:szCs w:val="24"/>
          </w:rPr>
          <w:t>63</w:t>
        </w:r>
      </w:hyperlink>
      <w:r>
        <w:rPr>
          <w:rFonts w:cs="Times New Roman"/>
          <w:szCs w:val="24"/>
        </w:rPr>
        <w:t xml:space="preserve">, </w:t>
      </w:r>
      <w:hyperlink r:id="rId102" w:history="1">
        <w:r>
          <w:rPr>
            <w:rFonts w:cs="Times New Roman"/>
            <w:color w:val="0000FF"/>
            <w:szCs w:val="24"/>
          </w:rPr>
          <w:t>66</w:t>
        </w:r>
      </w:hyperlink>
      <w:r>
        <w:rPr>
          <w:rFonts w:cs="Times New Roman"/>
          <w:szCs w:val="24"/>
        </w:rPr>
        <w:t xml:space="preserve">, </w:t>
      </w:r>
      <w:hyperlink r:id="rId103" w:history="1">
        <w:r>
          <w:rPr>
            <w:rFonts w:cs="Times New Roman"/>
            <w:color w:val="0000FF"/>
            <w:szCs w:val="24"/>
          </w:rPr>
          <w:t>68</w:t>
        </w:r>
      </w:hyperlink>
      <w:r>
        <w:rPr>
          <w:rFonts w:cs="Times New Roman"/>
          <w:szCs w:val="24"/>
        </w:rPr>
        <w:t xml:space="preserve"> и </w:t>
      </w:r>
      <w:hyperlink r:id="rId104" w:history="1">
        <w:r>
          <w:rPr>
            <w:rFonts w:cs="Times New Roman"/>
            <w:color w:val="0000FF"/>
            <w:szCs w:val="24"/>
          </w:rPr>
          <w:t>72</w:t>
        </w:r>
      </w:hyperlink>
      <w:r>
        <w:rPr>
          <w:rFonts w:cs="Times New Roman"/>
          <w:szCs w:val="24"/>
        </w:rPr>
        <w:t xml:space="preserve"> - </w:t>
      </w:r>
      <w:hyperlink r:id="rId105" w:history="1">
        <w:r>
          <w:rPr>
            <w:rFonts w:cs="Times New Roman"/>
            <w:color w:val="0000FF"/>
            <w:szCs w:val="24"/>
          </w:rPr>
          <w:t>94</w:t>
        </w:r>
      </w:hyperlink>
      <w:r>
        <w:rPr>
          <w:rFonts w:cs="Times New Roman"/>
          <w:szCs w:val="24"/>
        </w:rP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 (Собрание законодательства Российской Федерации, 1999, N 8, ст. 1028; 2003, N 33, ст. 3269; 2006, N 8, ст. 920;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N 23, ст. 2501; 2012, N 27, ст. 3745), признать утратившими силу.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В </w:t>
      </w:r>
      <w:hyperlink r:id="rId106" w:history="1">
        <w:r>
          <w:rPr>
            <w:rFonts w:cs="Times New Roman"/>
            <w:color w:val="0000FF"/>
            <w:szCs w:val="24"/>
          </w:rPr>
          <w:t>постановлении</w:t>
        </w:r>
      </w:hyperlink>
      <w:r>
        <w:rPr>
          <w:rFonts w:cs="Times New Roman"/>
          <w:szCs w:val="24"/>
        </w:rPr>
        <w:t xml:space="preserve"> Правительства Российской Федерации от 13 февраля 2006 г. N 83 (Собрание законодательства Российской Федерации, 2006, N 8, ст. 920; 2010, N 21, ст. 2607; N 50, ст. 6698; 2012, N 17, ст. 1981):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в </w:t>
      </w:r>
      <w:hyperlink r:id="rId107" w:history="1">
        <w:r>
          <w:rPr>
            <w:rFonts w:cs="Times New Roman"/>
            <w:color w:val="0000FF"/>
            <w:szCs w:val="24"/>
          </w:rPr>
          <w:t>Правилах</w:t>
        </w:r>
      </w:hyperlink>
      <w:r>
        <w:rPr>
          <w:rFonts w:cs="Times New Roman"/>
          <w:szCs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указанным постановлением: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08" w:history="1">
        <w:r>
          <w:rPr>
            <w:rFonts w:cs="Times New Roman"/>
            <w:color w:val="0000FF"/>
            <w:szCs w:val="24"/>
          </w:rPr>
          <w:t>абзац пятый пункта 4</w:t>
        </w:r>
      </w:hyperlink>
      <w:r>
        <w:rPr>
          <w:rFonts w:cs="Times New Roman"/>
          <w:szCs w:val="24"/>
        </w:rPr>
        <w:t xml:space="preserve"> дополнить словами ", схем тепло-, водоснабжения и водоотведения";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hyperlink r:id="rId109" w:history="1">
        <w:r>
          <w:rPr>
            <w:rFonts w:cs="Times New Roman"/>
            <w:color w:val="0000FF"/>
            <w:szCs w:val="24"/>
          </w:rPr>
          <w:t>пункте 7</w:t>
        </w:r>
      </w:hyperlink>
      <w:r>
        <w:rPr>
          <w:rFonts w:cs="Times New Roman"/>
          <w:szCs w:val="24"/>
        </w:rPr>
        <w:t>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0" w:history="1">
        <w:r>
          <w:rPr>
            <w:rFonts w:cs="Times New Roman"/>
            <w:color w:val="0000FF"/>
            <w:szCs w:val="24"/>
          </w:rPr>
          <w:t>абзац первый</w:t>
        </w:r>
      </w:hyperlink>
      <w:r>
        <w:rPr>
          <w:rFonts w:cs="Times New Roman"/>
          <w:szCs w:val="24"/>
        </w:rPr>
        <w:t xml:space="preserve"> после слов "местного значения</w:t>
      </w:r>
      <w:proofErr w:type="gramStart"/>
      <w:r>
        <w:rPr>
          <w:rFonts w:cs="Times New Roman"/>
          <w:szCs w:val="24"/>
        </w:rPr>
        <w:t>,"</w:t>
      </w:r>
      <w:proofErr w:type="gramEnd"/>
      <w:r>
        <w:rPr>
          <w:rFonts w:cs="Times New Roman"/>
          <w:szCs w:val="24"/>
        </w:rPr>
        <w:t xml:space="preserve"> дополнить словами "схем тепло-, водоснабжения и водоотведения";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1" w:history="1">
        <w:r>
          <w:rPr>
            <w:rFonts w:cs="Times New Roman"/>
            <w:color w:val="0000FF"/>
            <w:szCs w:val="24"/>
          </w:rPr>
          <w:t>абзац второй</w:t>
        </w:r>
      </w:hyperlink>
      <w:r>
        <w:rPr>
          <w:rFonts w:cs="Times New Roman"/>
          <w:szCs w:val="24"/>
        </w:rPr>
        <w:t xml:space="preserve"> дополнить словами ", а также на случаи подключения к централизованным системам водоснабжения и (или) водоотведения";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2" w:history="1">
        <w:r>
          <w:rPr>
            <w:rFonts w:cs="Times New Roman"/>
            <w:color w:val="0000FF"/>
            <w:szCs w:val="24"/>
          </w:rPr>
          <w:t>абзац восьмой пункта 8</w:t>
        </w:r>
      </w:hyperlink>
      <w:r>
        <w:rPr>
          <w:rFonts w:cs="Times New Roman"/>
          <w:szCs w:val="24"/>
        </w:rPr>
        <w:t xml:space="preserve"> дополнить словами ", а также виды подключаемых сетей инженерно-технического обеспечения";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hyperlink r:id="rId113" w:history="1">
        <w:r>
          <w:rPr>
            <w:rFonts w:cs="Times New Roman"/>
            <w:color w:val="0000FF"/>
            <w:szCs w:val="24"/>
          </w:rPr>
          <w:t>пункте 11</w:t>
        </w:r>
      </w:hyperlink>
      <w:r>
        <w:rPr>
          <w:rFonts w:cs="Times New Roman"/>
          <w:szCs w:val="24"/>
        </w:rPr>
        <w:t>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4" w:history="1">
        <w:r>
          <w:rPr>
            <w:rFonts w:cs="Times New Roman"/>
            <w:color w:val="0000FF"/>
            <w:szCs w:val="24"/>
          </w:rPr>
          <w:t>абзац пятый</w:t>
        </w:r>
      </w:hyperlink>
      <w:r>
        <w:rPr>
          <w:rFonts w:cs="Times New Roman"/>
          <w:szCs w:val="24"/>
        </w:rPr>
        <w:t xml:space="preserve"> после слов "к сетям инженерно-технического обеспечения" дополнить словами "(за исключением сетей инженерно-технического обеспечения, используемых в процессе холодного водоснабжения и водоотведения)";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5" w:history="1">
        <w:r>
          <w:rPr>
            <w:rFonts w:cs="Times New Roman"/>
            <w:color w:val="0000FF"/>
            <w:szCs w:val="24"/>
          </w:rPr>
          <w:t>дополнить</w:t>
        </w:r>
      </w:hyperlink>
      <w:r>
        <w:rPr>
          <w:rFonts w:cs="Times New Roman"/>
          <w:szCs w:val="24"/>
        </w:rPr>
        <w:t xml:space="preserve"> абзацем следующего содержания: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"Плата за подключение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</w:t>
      </w:r>
      <w:hyperlink r:id="rId116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</w:t>
      </w:r>
      <w:proofErr w:type="gramStart"/>
      <w:r>
        <w:rPr>
          <w:rFonts w:cs="Times New Roman"/>
          <w:szCs w:val="24"/>
        </w:rPr>
        <w:t>."</w:t>
      </w:r>
      <w:proofErr w:type="gramEnd"/>
      <w:r>
        <w:rPr>
          <w:rFonts w:cs="Times New Roman"/>
          <w:szCs w:val="24"/>
        </w:rPr>
        <w:t>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hyperlink r:id="rId117" w:history="1">
        <w:r>
          <w:rPr>
            <w:rFonts w:cs="Times New Roman"/>
            <w:color w:val="0000FF"/>
            <w:szCs w:val="24"/>
          </w:rPr>
          <w:t>пункте 12</w:t>
        </w:r>
      </w:hyperlink>
      <w:r>
        <w:rPr>
          <w:rFonts w:cs="Times New Roman"/>
          <w:szCs w:val="24"/>
        </w:rPr>
        <w:t>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8" w:history="1">
        <w:r>
          <w:rPr>
            <w:rFonts w:cs="Times New Roman"/>
            <w:color w:val="0000FF"/>
            <w:szCs w:val="24"/>
          </w:rPr>
          <w:t>абзац второй</w:t>
        </w:r>
      </w:hyperlink>
      <w:r>
        <w:rPr>
          <w:rFonts w:cs="Times New Roman"/>
          <w:szCs w:val="24"/>
        </w:rPr>
        <w:t xml:space="preserve"> после слов "соответствующих ресурсов" дополнить словами "и приему сточных вод";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9" w:history="1">
        <w:r>
          <w:rPr>
            <w:rFonts w:cs="Times New Roman"/>
            <w:color w:val="0000FF"/>
            <w:szCs w:val="24"/>
          </w:rPr>
          <w:t>абзац четвертый</w:t>
        </w:r>
      </w:hyperlink>
      <w:r>
        <w:rPr>
          <w:rFonts w:cs="Times New Roman"/>
          <w:szCs w:val="24"/>
        </w:rPr>
        <w:t xml:space="preserve"> дополнить словами ", а в отношении сетей тепло-, водоснабжения и водоотведения также с учетом схем тепло-, водоснабжения и водоотведения";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hyperlink r:id="rId120" w:history="1">
        <w:r>
          <w:rPr>
            <w:rFonts w:cs="Times New Roman"/>
            <w:color w:val="0000FF"/>
            <w:szCs w:val="24"/>
          </w:rPr>
          <w:t>пункте 13</w:t>
        </w:r>
      </w:hyperlink>
      <w:r>
        <w:rPr>
          <w:rFonts w:cs="Times New Roman"/>
          <w:szCs w:val="24"/>
        </w:rPr>
        <w:t>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21" w:history="1">
        <w:r>
          <w:rPr>
            <w:rFonts w:cs="Times New Roman"/>
            <w:color w:val="0000FF"/>
            <w:szCs w:val="24"/>
          </w:rPr>
          <w:t>абзац первый</w:t>
        </w:r>
      </w:hyperlink>
      <w:r>
        <w:rPr>
          <w:rFonts w:cs="Times New Roman"/>
          <w:szCs w:val="24"/>
        </w:rPr>
        <w:t xml:space="preserve"> после слов "к сетям инженерно-технического обеспечения" дополнить словами "(за исключением сетей инженерно-технического обеспечения, используемых в процессе холодного водоснабжения и водоотведения)";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22" w:history="1">
        <w:r>
          <w:rPr>
            <w:rFonts w:cs="Times New Roman"/>
            <w:color w:val="0000FF"/>
            <w:szCs w:val="24"/>
          </w:rPr>
          <w:t>дополнить</w:t>
        </w:r>
      </w:hyperlink>
      <w:r>
        <w:rPr>
          <w:rFonts w:cs="Times New Roman"/>
          <w:szCs w:val="24"/>
        </w:rPr>
        <w:t xml:space="preserve"> абзацем следующего содержания: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"При наличии технической возможности подключения (технологического присоединения) к сетям инженерно-технического обеспечения, используемым в процессе холодного водоснабжения и водоотведения, и при наличии свободной мощности, необходимой для осуществления холодного водоснабжения и (или) водоотведения, организация, осуществляющая эксплуатацию указанных сетей, не вправе отказать в выдаче технических условий</w:t>
      </w:r>
      <w:proofErr w:type="gramStart"/>
      <w:r>
        <w:rPr>
          <w:rFonts w:cs="Times New Roman"/>
          <w:szCs w:val="24"/>
        </w:rPr>
        <w:t>.";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hyperlink r:id="rId123" w:history="1">
        <w:r>
          <w:rPr>
            <w:rFonts w:cs="Times New Roman"/>
            <w:color w:val="0000FF"/>
            <w:szCs w:val="24"/>
          </w:rPr>
          <w:t>пункте 17</w:t>
        </w:r>
      </w:hyperlink>
      <w:r>
        <w:rPr>
          <w:rFonts w:cs="Times New Roman"/>
          <w:szCs w:val="24"/>
        </w:rPr>
        <w:t>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24" w:history="1">
        <w:r>
          <w:rPr>
            <w:rFonts w:cs="Times New Roman"/>
            <w:color w:val="0000FF"/>
            <w:szCs w:val="24"/>
          </w:rPr>
          <w:t>абзац второй</w:t>
        </w:r>
      </w:hyperlink>
      <w:r>
        <w:rPr>
          <w:rFonts w:cs="Times New Roman"/>
          <w:szCs w:val="24"/>
        </w:rPr>
        <w:t xml:space="preserve"> после слов "к сетям инженерно-технического обеспечения" дополнить словами "(за исключением сетей инженерно-технического обеспечения, используемых в процессе холодного водоснабжения и водоотведения)";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25" w:history="1">
        <w:r>
          <w:rPr>
            <w:rFonts w:cs="Times New Roman"/>
            <w:color w:val="0000FF"/>
            <w:szCs w:val="24"/>
          </w:rPr>
          <w:t>дополнить</w:t>
        </w:r>
      </w:hyperlink>
      <w:r>
        <w:rPr>
          <w:rFonts w:cs="Times New Roman"/>
          <w:szCs w:val="24"/>
        </w:rPr>
        <w:t xml:space="preserve"> абзацем следующего содержания: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"Плата за подключение (технологическое присоединение)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</w:t>
      </w:r>
      <w:hyperlink r:id="rId126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водоснабжении и водоотведении"</w:t>
      </w:r>
      <w:proofErr w:type="gramStart"/>
      <w:r>
        <w:rPr>
          <w:rFonts w:cs="Times New Roman"/>
          <w:szCs w:val="24"/>
        </w:rPr>
        <w:t>."</w:t>
      </w:r>
      <w:proofErr w:type="gramEnd"/>
      <w:r>
        <w:rPr>
          <w:rFonts w:cs="Times New Roman"/>
          <w:szCs w:val="24"/>
        </w:rPr>
        <w:t>;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утратил силу с 1 марта 2014 года. - </w:t>
      </w:r>
      <w:hyperlink r:id="rId127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30.12.2013 N 1314.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Утратил силу. - </w:t>
      </w:r>
      <w:hyperlink r:id="rId128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14.11.2014 N 1201.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hyperlink r:id="rId129" w:history="1">
        <w:r>
          <w:rPr>
            <w:rFonts w:cs="Times New Roman"/>
            <w:color w:val="0000FF"/>
            <w:szCs w:val="24"/>
          </w:rPr>
          <w:t>Пункт 11</w:t>
        </w:r>
      </w:hyperlink>
      <w:r>
        <w:rPr>
          <w:rFonts w:cs="Times New Roman"/>
          <w:szCs w:val="24"/>
        </w:rPr>
        <w:t xml:space="preserve"> Основ ценообразования в сфере водоснабжения и водоотведения, утвержденных постановлением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"в" следующего содержания:</w:t>
      </w: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"в) объем сточных вод</w:t>
      </w:r>
      <w:proofErr w:type="gramStart"/>
      <w:r>
        <w:rPr>
          <w:rFonts w:cs="Times New Roman"/>
          <w:szCs w:val="24"/>
        </w:rPr>
        <w:t>.".</w:t>
      </w:r>
      <w:proofErr w:type="gramEnd"/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173D" w:rsidRDefault="00C8173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48" w:name="_GoBack"/>
      <w:bookmarkEnd w:id="48"/>
    </w:p>
    <w:sectPr w:rsidR="00A44F5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3D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173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8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673F8B5040E5BC98850309FCF2F0199D1D20CCBB2840AC714E3357F9F37lAJ" TargetMode="External"/><Relationship Id="rId117" Type="http://schemas.openxmlformats.org/officeDocument/2006/relationships/hyperlink" Target="consultantplus://offline/ref=C9D33E79C355852D208BF71114EE6678EF00D8FB7F476A86BAD0F611778A8DFD11B03D8BEEF270D64El0J" TargetMode="External"/><Relationship Id="rId21" Type="http://schemas.openxmlformats.org/officeDocument/2006/relationships/hyperlink" Target="consultantplus://offline/ref=8673F8B5040E5BC98850309FCF2F0199D1D00FCCB3870AC714E3357F9F7A96DC452FE845003D154B3El4J" TargetMode="External"/><Relationship Id="rId42" Type="http://schemas.openxmlformats.org/officeDocument/2006/relationships/hyperlink" Target="consultantplus://offline/ref=8673F8B5040E5BC98850309FCF2F0199D1D30ECFB2830AC714E3357F9F7A96DC452FE845003D154A3El2J" TargetMode="External"/><Relationship Id="rId47" Type="http://schemas.openxmlformats.org/officeDocument/2006/relationships/hyperlink" Target="consultantplus://offline/ref=8673F8B5040E5BC98850309FCF2F0199D1D00FCCB3870AC714E3357F9F7A96DC452FE845003C154E3El7J" TargetMode="External"/><Relationship Id="rId63" Type="http://schemas.openxmlformats.org/officeDocument/2006/relationships/hyperlink" Target="consultantplus://offline/ref=8673F8B5040E5BC98850309FCF2F0199D1D20CCBB2840AC714E3357F9F7A96DC452FE845003D16483El7J" TargetMode="External"/><Relationship Id="rId68" Type="http://schemas.openxmlformats.org/officeDocument/2006/relationships/hyperlink" Target="consultantplus://offline/ref=8673F8B5040E5BC98850309FCF2F0199D1D00FCCB3870AC714E3357F9F7A96DC452FE845003D154A3El7J" TargetMode="External"/><Relationship Id="rId84" Type="http://schemas.openxmlformats.org/officeDocument/2006/relationships/image" Target="media/image6.wmf"/><Relationship Id="rId89" Type="http://schemas.openxmlformats.org/officeDocument/2006/relationships/hyperlink" Target="consultantplus://offline/ref=C9D33E79C355852D208BF71114EE6678EF05D3FE7D446A86BAD0F611778A8DFD11B03D8BEEF270D04ElDJ" TargetMode="External"/><Relationship Id="rId112" Type="http://schemas.openxmlformats.org/officeDocument/2006/relationships/hyperlink" Target="consultantplus://offline/ref=C9D33E79C355852D208BF71114EE6678EF00D8FB7F476A86BAD0F611778A8DFD11B03D8BEEF270D74ElBJ" TargetMode="External"/><Relationship Id="rId16" Type="http://schemas.openxmlformats.org/officeDocument/2006/relationships/hyperlink" Target="consultantplus://offline/ref=8673F8B5040E5BC98850309FCF2F0199D1D20CCAB6840AC714E3357F9F37lAJ" TargetMode="External"/><Relationship Id="rId107" Type="http://schemas.openxmlformats.org/officeDocument/2006/relationships/hyperlink" Target="consultantplus://offline/ref=C9D33E79C355852D208BF71114EE6678EF00D8FB7F476A86BAD0F611778A8DFD11B03D8BEEF270D24El9J" TargetMode="External"/><Relationship Id="rId11" Type="http://schemas.openxmlformats.org/officeDocument/2006/relationships/hyperlink" Target="consultantplus://offline/ref=8673F8B5040E5BC98850309FCF2F0199D1D60EC8B3820AC714E3357F9F7A96DC452FE845003D144C3El9J" TargetMode="External"/><Relationship Id="rId32" Type="http://schemas.openxmlformats.org/officeDocument/2006/relationships/hyperlink" Target="consultantplus://offline/ref=8673F8B5040E5BC98850309FCF2F0199D1D20CCBB2840AC714E3357F9F37lAJ" TargetMode="External"/><Relationship Id="rId37" Type="http://schemas.openxmlformats.org/officeDocument/2006/relationships/hyperlink" Target="consultantplus://offline/ref=8673F8B5040E5BC98850309FCF2F0199D1D20CCBB2840AC714E3357F9F37lAJ" TargetMode="External"/><Relationship Id="rId53" Type="http://schemas.openxmlformats.org/officeDocument/2006/relationships/hyperlink" Target="consultantplus://offline/ref=8673F8B5040E5BC98850309FCF2F0199D1D20CCBB2840AC714E3357F9F7A96DC452FE845003D164A3El7J" TargetMode="External"/><Relationship Id="rId58" Type="http://schemas.openxmlformats.org/officeDocument/2006/relationships/hyperlink" Target="consultantplus://offline/ref=8673F8B5040E5BC98850309FCF2F0199D1D20CCBB2840AC714E3357F9F7A96DC452FE845003D16493El0J" TargetMode="External"/><Relationship Id="rId74" Type="http://schemas.openxmlformats.org/officeDocument/2006/relationships/hyperlink" Target="consultantplus://offline/ref=8673F8B5040E5BC98850309FCF2F0199D1D00FCCB3870AC714E3357F9F7A96DC452FE845003D114F3El1J" TargetMode="External"/><Relationship Id="rId79" Type="http://schemas.openxmlformats.org/officeDocument/2006/relationships/image" Target="media/image1.wmf"/><Relationship Id="rId102" Type="http://schemas.openxmlformats.org/officeDocument/2006/relationships/hyperlink" Target="consultantplus://offline/ref=C9D33E79C355852D208BF71114EE6678EF01D1FA7F476A86BAD0F611778A8DFD11B03D8BEEF271DB4ElFJ" TargetMode="External"/><Relationship Id="rId123" Type="http://schemas.openxmlformats.org/officeDocument/2006/relationships/hyperlink" Target="consultantplus://offline/ref=C9D33E79C355852D208BF71114EE6678EF00D8FB7F476A86BAD0F611778A8DFD11B03D48lDJ" TargetMode="External"/><Relationship Id="rId128" Type="http://schemas.openxmlformats.org/officeDocument/2006/relationships/hyperlink" Target="consultantplus://offline/ref=C9D33E79C355852D208BF71114EE6678EF05D1FD7E406A86BAD0F611778A8DFD11B03D8BEEF270D24El8J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image" Target="media/image8.wmf"/><Relationship Id="rId95" Type="http://schemas.openxmlformats.org/officeDocument/2006/relationships/hyperlink" Target="consultantplus://offline/ref=C9D33E79C355852D208BF71114EE6678EF01D1FA7F476A86BAD0F611778A8DFD11B03D8BEEF270D24El9J" TargetMode="External"/><Relationship Id="rId19" Type="http://schemas.openxmlformats.org/officeDocument/2006/relationships/hyperlink" Target="consultantplus://offline/ref=8673F8B5040E5BC98850309FCF2F0199D1D20CCDBC810AC714E3357F9F37lAJ" TargetMode="External"/><Relationship Id="rId14" Type="http://schemas.openxmlformats.org/officeDocument/2006/relationships/hyperlink" Target="consultantplus://offline/ref=8673F8B5040E5BC98850309FCF2F0199D1D60EC8B3820AC714E3357F9F7A96DC452FE845003D14433El9J" TargetMode="External"/><Relationship Id="rId22" Type="http://schemas.openxmlformats.org/officeDocument/2006/relationships/hyperlink" Target="consultantplus://offline/ref=8673F8B5040E5BC98850309FCF2F0199D1D00FCCB3870AC714E3357F9F7A96DC452FE845003D154B3El4J" TargetMode="External"/><Relationship Id="rId27" Type="http://schemas.openxmlformats.org/officeDocument/2006/relationships/hyperlink" Target="consultantplus://offline/ref=8673F8B5040E5BC98850309FCF2F0199D1D00FCCB3870AC714E3357F9F7A96DC452FE845003D154B3El4J" TargetMode="External"/><Relationship Id="rId30" Type="http://schemas.openxmlformats.org/officeDocument/2006/relationships/hyperlink" Target="consultantplus://offline/ref=8673F8B5040E5BC98850309FCF2F0199D1D006CAB5800AC714E3357F9F7A96DC452FE845003D154F3El2J" TargetMode="External"/><Relationship Id="rId35" Type="http://schemas.openxmlformats.org/officeDocument/2006/relationships/hyperlink" Target="consultantplus://offline/ref=8673F8B5040E5BC98850309FCF2F0199D1D20DC7BD850AC714E3357F9F7A96DC452FE845003D10493El2J" TargetMode="External"/><Relationship Id="rId43" Type="http://schemas.openxmlformats.org/officeDocument/2006/relationships/hyperlink" Target="consultantplus://offline/ref=8673F8B5040E5BC98850309FCF2F0199D1D70BCAB78E57CD1CBA397D39l8J" TargetMode="External"/><Relationship Id="rId48" Type="http://schemas.openxmlformats.org/officeDocument/2006/relationships/hyperlink" Target="consultantplus://offline/ref=8673F8B5040E5BC98850309FCF2F0199D1D70BCAB78E57CD1CBA397D39l8J" TargetMode="External"/><Relationship Id="rId56" Type="http://schemas.openxmlformats.org/officeDocument/2006/relationships/hyperlink" Target="consultantplus://offline/ref=8673F8B5040E5BC98850309FCF2F0199D1D20CCBB2840AC714E3357F9F7A96DC452FE845003D16483El4J" TargetMode="External"/><Relationship Id="rId64" Type="http://schemas.openxmlformats.org/officeDocument/2006/relationships/hyperlink" Target="consultantplus://offline/ref=8673F8B5040E5BC98850309FCF2F0199D1D20CCBB2840AC714E3357F9F37lAJ" TargetMode="External"/><Relationship Id="rId69" Type="http://schemas.openxmlformats.org/officeDocument/2006/relationships/hyperlink" Target="consultantplus://offline/ref=8673F8B5040E5BC98850309FCF2F0199D1D20CCBB2840AC714E3357F9F37lAJ" TargetMode="External"/><Relationship Id="rId77" Type="http://schemas.openxmlformats.org/officeDocument/2006/relationships/hyperlink" Target="consultantplus://offline/ref=8673F8B5040E5BC98850309FCF2F0199D1D70BCAB78E57CD1CBA397D39l8J" TargetMode="External"/><Relationship Id="rId100" Type="http://schemas.openxmlformats.org/officeDocument/2006/relationships/hyperlink" Target="consultantplus://offline/ref=C9D33E79C355852D208BF71114EE6678EF01D1FA7F476A86BAD0F611778A8DFD11B03D8BEEF271D44ElAJ" TargetMode="External"/><Relationship Id="rId105" Type="http://schemas.openxmlformats.org/officeDocument/2006/relationships/hyperlink" Target="consultantplus://offline/ref=C9D33E79C355852D208BF71114EE6678EF01D1FA7F476A86BAD0F611778A8DFD11B03D8BEEF272DA4El0J" TargetMode="External"/><Relationship Id="rId113" Type="http://schemas.openxmlformats.org/officeDocument/2006/relationships/hyperlink" Target="consultantplus://offline/ref=C9D33E79C355852D208BF71114EE6678EF00D8FB7F476A86BAD0F611778A8DFD11B03D8BEEF270D64ElAJ" TargetMode="External"/><Relationship Id="rId118" Type="http://schemas.openxmlformats.org/officeDocument/2006/relationships/hyperlink" Target="consultantplus://offline/ref=C9D33E79C355852D208BF71114EE6678EF00D8FB7F476A86BAD0F611778A8DFD11B03D8BEEF270D64El1J" TargetMode="External"/><Relationship Id="rId126" Type="http://schemas.openxmlformats.org/officeDocument/2006/relationships/hyperlink" Target="consultantplus://offline/ref=C9D33E79C355852D208BF71114EE6678EF05D3F97E416A86BAD0F6117748lAJ" TargetMode="External"/><Relationship Id="rId8" Type="http://schemas.openxmlformats.org/officeDocument/2006/relationships/hyperlink" Target="consultantplus://offline/ref=8673F8B5040E5BC98850309FCF2F0199D1D20CCCB1810AC714E3357F9F7A96DC452FE845003D15493El8J" TargetMode="External"/><Relationship Id="rId51" Type="http://schemas.openxmlformats.org/officeDocument/2006/relationships/hyperlink" Target="consultantplus://offline/ref=8673F8B5040E5BC98850309FCF2F0199D1D20CCBB2840AC714E3357F9F37lAJ" TargetMode="External"/><Relationship Id="rId72" Type="http://schemas.openxmlformats.org/officeDocument/2006/relationships/hyperlink" Target="consultantplus://offline/ref=8673F8B5040E5BC98850309FCF2F0199D1D20CCBB2840AC714E3357F9F37lAJ" TargetMode="External"/><Relationship Id="rId80" Type="http://schemas.openxmlformats.org/officeDocument/2006/relationships/image" Target="media/image2.wmf"/><Relationship Id="rId85" Type="http://schemas.openxmlformats.org/officeDocument/2006/relationships/image" Target="media/image7.wmf"/><Relationship Id="rId93" Type="http://schemas.openxmlformats.org/officeDocument/2006/relationships/hyperlink" Target="consultantplus://offline/ref=C9D33E79C355852D208BF71114EE6678EF05D1FC78446A86BAD0F611778A8DFD11B03D8BEEF273D74El8J" TargetMode="External"/><Relationship Id="rId98" Type="http://schemas.openxmlformats.org/officeDocument/2006/relationships/hyperlink" Target="consultantplus://offline/ref=C9D33E79C355852D208BF71114EE6678EF01D1FA7F476A86BAD0F611778A8DFD11B03D8BEEF270DB4ElCJ" TargetMode="External"/><Relationship Id="rId121" Type="http://schemas.openxmlformats.org/officeDocument/2006/relationships/hyperlink" Target="consultantplus://offline/ref=C9D33E79C355852D208BF71114EE6678EF00D8FB7F476A86BAD0F611778A8DFD11B03D8BEEF270D54El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673F8B5040E5BC98850309FCF2F0199D1D60EC8B3820AC714E3357F9F7A96DC452FE845003D14433El4J" TargetMode="External"/><Relationship Id="rId17" Type="http://schemas.openxmlformats.org/officeDocument/2006/relationships/hyperlink" Target="consultantplus://offline/ref=8673F8B5040E5BC98850309FCF2F0199D1D20CCCB1810AC714E3357F9F7A96DC452FE845003D15483El3J" TargetMode="External"/><Relationship Id="rId25" Type="http://schemas.openxmlformats.org/officeDocument/2006/relationships/hyperlink" Target="consultantplus://offline/ref=8673F8B5040E5BC98850309FCF2F0199D1D00FCCB3870AC714E3357F9F7A96DC452FE845003D154B3El4J" TargetMode="External"/><Relationship Id="rId33" Type="http://schemas.openxmlformats.org/officeDocument/2006/relationships/hyperlink" Target="consultantplus://offline/ref=8673F8B5040E5BC98850309FCF2F0199D1D20CCBB2840AC714E3357F9F37lAJ" TargetMode="External"/><Relationship Id="rId38" Type="http://schemas.openxmlformats.org/officeDocument/2006/relationships/hyperlink" Target="consultantplus://offline/ref=8673F8B5040E5BC98850309FCF2F0199D1D20CCBB2840AC714E3357F9F37lAJ" TargetMode="External"/><Relationship Id="rId46" Type="http://schemas.openxmlformats.org/officeDocument/2006/relationships/hyperlink" Target="consultantplus://offline/ref=8673F8B5040E5BC98850309FCF2F0199D1D30ECFB2830AC714E3357F9F7A96DC452FE845003D154A3El2J" TargetMode="External"/><Relationship Id="rId59" Type="http://schemas.openxmlformats.org/officeDocument/2006/relationships/hyperlink" Target="consultantplus://offline/ref=8673F8B5040E5BC98850309FCF2F0199D1D20CCBB2840AC714E3357F9F7A96DC452FE845003D16493El3J" TargetMode="External"/><Relationship Id="rId67" Type="http://schemas.openxmlformats.org/officeDocument/2006/relationships/hyperlink" Target="consultantplus://offline/ref=8673F8B5040E5BC98850309FCF2F0199D1D20CCBB2840AC714E3357F9F37lAJ" TargetMode="External"/><Relationship Id="rId103" Type="http://schemas.openxmlformats.org/officeDocument/2006/relationships/hyperlink" Target="consultantplus://offline/ref=C9D33E79C355852D208BF71114EE6678EF01D1FA7F476A86BAD0F611778A8DFD11B03D8BEEF271DB4El1J" TargetMode="External"/><Relationship Id="rId108" Type="http://schemas.openxmlformats.org/officeDocument/2006/relationships/hyperlink" Target="consultantplus://offline/ref=C9D33E79C355852D208BF71114EE6678EF00D8FB7F476A86BAD0F611778A8DFD11B03D48lFJ" TargetMode="External"/><Relationship Id="rId116" Type="http://schemas.openxmlformats.org/officeDocument/2006/relationships/hyperlink" Target="consultantplus://offline/ref=C9D33E79C355852D208BF71114EE6678EF05D3F97E416A86BAD0F6117748lAJ" TargetMode="External"/><Relationship Id="rId124" Type="http://schemas.openxmlformats.org/officeDocument/2006/relationships/hyperlink" Target="consultantplus://offline/ref=C9D33E79C355852D208BF71114EE6678EF00D8FB7F476A86BAD0F611778A8DFD11B03D48l2J" TargetMode="External"/><Relationship Id="rId129" Type="http://schemas.openxmlformats.org/officeDocument/2006/relationships/hyperlink" Target="consultantplus://offline/ref=C9D33E79C355852D208BF71114EE6678EF06D6FE79476A86BAD0F611778A8DFD11B03D8BEEF270DB4ElBJ" TargetMode="External"/><Relationship Id="rId20" Type="http://schemas.openxmlformats.org/officeDocument/2006/relationships/hyperlink" Target="consultantplus://offline/ref=8673F8B5040E5BC98850309FCF2F0199D1D20CCBB2840AC714E3357F9F37lAJ" TargetMode="External"/><Relationship Id="rId41" Type="http://schemas.openxmlformats.org/officeDocument/2006/relationships/hyperlink" Target="consultantplus://offline/ref=8673F8B5040E5BC98850309FCF2F0199D1D20CCBB2840AC714E3357F9F37lAJ" TargetMode="External"/><Relationship Id="rId54" Type="http://schemas.openxmlformats.org/officeDocument/2006/relationships/hyperlink" Target="consultantplus://offline/ref=8673F8B5040E5BC98850309FCF2F0199D1D20CCBB2840AC714E3357F9F37lAJ" TargetMode="External"/><Relationship Id="rId62" Type="http://schemas.openxmlformats.org/officeDocument/2006/relationships/hyperlink" Target="consultantplus://offline/ref=8673F8B5040E5BC98850309FCF2F0199D1D20CCBB2840AC714E3357F9F7A96DC452FE845003D16483El4J" TargetMode="External"/><Relationship Id="rId70" Type="http://schemas.openxmlformats.org/officeDocument/2006/relationships/hyperlink" Target="consultantplus://offline/ref=8673F8B5040E5BC98850309FCF2F0199D1D30ECFB2830AC714E3357F9F7A96DC452FE845003D154A3El2J" TargetMode="External"/><Relationship Id="rId75" Type="http://schemas.openxmlformats.org/officeDocument/2006/relationships/hyperlink" Target="consultantplus://offline/ref=8673F8B5040E5BC98850309FCF2F0199D1D308C7B3870AC714E3357F9F7A96DC452FE845003D154A3El0J" TargetMode="External"/><Relationship Id="rId83" Type="http://schemas.openxmlformats.org/officeDocument/2006/relationships/image" Target="media/image5.wmf"/><Relationship Id="rId88" Type="http://schemas.openxmlformats.org/officeDocument/2006/relationships/hyperlink" Target="consultantplus://offline/ref=8673F8B5040E5BC98850309FCF2F0199D1D20DCFB18C0AC714E3357F9F7A96DC452FE845003D15493El2J" TargetMode="External"/><Relationship Id="rId91" Type="http://schemas.openxmlformats.org/officeDocument/2006/relationships/image" Target="media/image9.wmf"/><Relationship Id="rId96" Type="http://schemas.openxmlformats.org/officeDocument/2006/relationships/hyperlink" Target="consultantplus://offline/ref=C9D33E79C355852D208BF71114EE6678EF01D1FA7F476A86BAD0F611778A8DFD11B03D8BEEF270D64ElFJ" TargetMode="External"/><Relationship Id="rId111" Type="http://schemas.openxmlformats.org/officeDocument/2006/relationships/hyperlink" Target="consultantplus://offline/ref=C9D33E79C355852D208BF71114EE6678EF00D8FB7F476A86BAD0F611778A8DFD11B03D8BEEF270D04El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73F8B5040E5BC98850309FCF2F0199D1D20ECEB4810AC714E3357F9F7A96DC452FE845003D164F3El1J" TargetMode="External"/><Relationship Id="rId15" Type="http://schemas.openxmlformats.org/officeDocument/2006/relationships/hyperlink" Target="consultantplus://offline/ref=8673F8B5040E5BC98850309FCF2F0199D1D60EC8B3820AC714E3357F9F7A96DC452FE845003D14423El2J" TargetMode="External"/><Relationship Id="rId23" Type="http://schemas.openxmlformats.org/officeDocument/2006/relationships/hyperlink" Target="consultantplus://offline/ref=8673F8B5040E5BC98850309FCF2F0199D1D00FCCB3870AC714E3357F9F7A96DC452FE845003D154B3El4J" TargetMode="External"/><Relationship Id="rId28" Type="http://schemas.openxmlformats.org/officeDocument/2006/relationships/hyperlink" Target="consultantplus://offline/ref=8673F8B5040E5BC98850309FCF2F0199D1D20CCBB2840AC714E3357F9F37lAJ" TargetMode="External"/><Relationship Id="rId36" Type="http://schemas.openxmlformats.org/officeDocument/2006/relationships/hyperlink" Target="consultantplus://offline/ref=8673F8B5040E5BC98850309FCF2F0199D1D20CC9B0800AC714E3357F9F7A96DC452FE845003C16493El6J" TargetMode="External"/><Relationship Id="rId49" Type="http://schemas.openxmlformats.org/officeDocument/2006/relationships/hyperlink" Target="consultantplus://offline/ref=8673F8B5040E5BC98850309FCF2F0199D1D20CCBB2840AC714E3357F9F37lAJ" TargetMode="External"/><Relationship Id="rId57" Type="http://schemas.openxmlformats.org/officeDocument/2006/relationships/hyperlink" Target="consultantplus://offline/ref=8673F8B5040E5BC98850309FCF2F0199D1D20CCBB2840AC714E3357F9F7A96DC452FE845003D16483El7J" TargetMode="External"/><Relationship Id="rId106" Type="http://schemas.openxmlformats.org/officeDocument/2006/relationships/hyperlink" Target="consultantplus://offline/ref=C9D33E79C355852D208BF71114EE6678EF00D8FB7F476A86BAD0F6117748lAJ" TargetMode="External"/><Relationship Id="rId114" Type="http://schemas.openxmlformats.org/officeDocument/2006/relationships/hyperlink" Target="consultantplus://offline/ref=C9D33E79C355852D208BF71114EE6678EF00D8FB7F476A86BAD0F611778A8DFD11B03D8BEEF270D64ElEJ" TargetMode="External"/><Relationship Id="rId119" Type="http://schemas.openxmlformats.org/officeDocument/2006/relationships/hyperlink" Target="consultantplus://offline/ref=C9D33E79C355852D208BF71114EE6678EF00D8FB7F476A86BAD0F611778A8DFD11B03D8BEEF270D54El9J" TargetMode="External"/><Relationship Id="rId127" Type="http://schemas.openxmlformats.org/officeDocument/2006/relationships/hyperlink" Target="consultantplus://offline/ref=C9D33E79C355852D208BF71114EE6678EF05D1FC78446A86BAD0F611778A8DFD11B03D8BEEF273D74El8J" TargetMode="External"/><Relationship Id="rId10" Type="http://schemas.openxmlformats.org/officeDocument/2006/relationships/hyperlink" Target="consultantplus://offline/ref=8673F8B5040E5BC98850309FCF2F0199D1D60EC8B3820AC714E3357F9F7A96DC452FE845003D144C3El2J" TargetMode="External"/><Relationship Id="rId31" Type="http://schemas.openxmlformats.org/officeDocument/2006/relationships/hyperlink" Target="consultantplus://offline/ref=8673F8B5040E5BC98850309FCF2F0199D1D20CC9B0800AC714E3357F9F7A96DC452FE845003D16423El0J" TargetMode="External"/><Relationship Id="rId44" Type="http://schemas.openxmlformats.org/officeDocument/2006/relationships/hyperlink" Target="consultantplus://offline/ref=8673F8B5040E5BC98850309FCF2F0199D1D20CCBB2840AC714E3357F9F37lAJ" TargetMode="External"/><Relationship Id="rId52" Type="http://schemas.openxmlformats.org/officeDocument/2006/relationships/hyperlink" Target="consultantplus://offline/ref=8673F8B5040E5BC98850309FCF2F0199D1D20CCBB2840AC714E3357F9F37lAJ" TargetMode="External"/><Relationship Id="rId60" Type="http://schemas.openxmlformats.org/officeDocument/2006/relationships/hyperlink" Target="consultantplus://offline/ref=8673F8B5040E5BC98850309FCF2F0199D1D20CCBB2840AC714E3357F9F7A96DC452FE845003D13433El4J" TargetMode="External"/><Relationship Id="rId65" Type="http://schemas.openxmlformats.org/officeDocument/2006/relationships/hyperlink" Target="consultantplus://offline/ref=8673F8B5040E5BC98850309FCF2F0199D1D20CCBB2840AC714E3357F9F37lAJ" TargetMode="External"/><Relationship Id="rId73" Type="http://schemas.openxmlformats.org/officeDocument/2006/relationships/hyperlink" Target="consultantplus://offline/ref=8673F8B5040E5BC98850309FCF2F0199D1D00FCCB3870AC714E3357F9F7A96DC452FE845003C17483El7J" TargetMode="External"/><Relationship Id="rId78" Type="http://schemas.openxmlformats.org/officeDocument/2006/relationships/hyperlink" Target="consultantplus://offline/ref=8673F8B5040E5BC98850309FCF2F0199D1D20CCBB2840AC714E3357F9F37lAJ" TargetMode="External"/><Relationship Id="rId81" Type="http://schemas.openxmlformats.org/officeDocument/2006/relationships/image" Target="media/image3.wmf"/><Relationship Id="rId86" Type="http://schemas.openxmlformats.org/officeDocument/2006/relationships/hyperlink" Target="consultantplus://offline/ref=8673F8B5040E5BC98850309FCF2F0199D1D20CCCB1810AC714E3357F9F7A96DC452FE845003D15483El5J" TargetMode="External"/><Relationship Id="rId94" Type="http://schemas.openxmlformats.org/officeDocument/2006/relationships/hyperlink" Target="consultantplus://offline/ref=C9D33E79C355852D208BF71114EE6678EF05D1FD7E406A86BAD0F611778A8DFD11B03D8BEEF270D24El8J" TargetMode="External"/><Relationship Id="rId99" Type="http://schemas.openxmlformats.org/officeDocument/2006/relationships/hyperlink" Target="consultantplus://offline/ref=C9D33E79C355852D208BF71114EE6678EF01D1FA7F476A86BAD0F611778A8DFD11B03D8BEEF271D14ElAJ" TargetMode="External"/><Relationship Id="rId101" Type="http://schemas.openxmlformats.org/officeDocument/2006/relationships/hyperlink" Target="consultantplus://offline/ref=C9D33E79C355852D208BF71114EE6678EF01D1FA7F476A86BAD0F611778A8DFD11B03D8BEEF271D44El1J" TargetMode="External"/><Relationship Id="rId122" Type="http://schemas.openxmlformats.org/officeDocument/2006/relationships/hyperlink" Target="consultantplus://offline/ref=C9D33E79C355852D208BF71114EE6678EF00D8FB7F476A86BAD0F611778A8DFD11B03D8BEEF270D54ElAJ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73F8B5040E5BC98850309FCF2F0199D1D60EC8B3820AC714E3357F9F7A96DC452FE845003D154E3El9J" TargetMode="External"/><Relationship Id="rId13" Type="http://schemas.openxmlformats.org/officeDocument/2006/relationships/hyperlink" Target="consultantplus://offline/ref=8673F8B5040E5BC98850309FCF2F0199D1D60EC8B3820AC714E3357F9F7A96DC452FE845003D14433El7J" TargetMode="External"/><Relationship Id="rId18" Type="http://schemas.openxmlformats.org/officeDocument/2006/relationships/hyperlink" Target="consultantplus://offline/ref=8673F8B5040E5BC98850309FCF2F0199D1D20CCCB1810AC714E3357F9F7A96DC452FE845003D15483El2J" TargetMode="External"/><Relationship Id="rId39" Type="http://schemas.openxmlformats.org/officeDocument/2006/relationships/hyperlink" Target="consultantplus://offline/ref=8673F8B5040E5BC98850309FCF2F0199D1D20CCBB2840AC714E3357F9F37lAJ" TargetMode="External"/><Relationship Id="rId109" Type="http://schemas.openxmlformats.org/officeDocument/2006/relationships/hyperlink" Target="consultantplus://offline/ref=C9D33E79C355852D208BF71114EE6678EF00D8FB7F476A86BAD0F611778A8DFD11B03D48lCJ" TargetMode="External"/><Relationship Id="rId34" Type="http://schemas.openxmlformats.org/officeDocument/2006/relationships/hyperlink" Target="consultantplus://offline/ref=8673F8B5040E5BC98850309FCF2F0199D1D20CCBB2840AC714E3357F9F37lAJ" TargetMode="External"/><Relationship Id="rId50" Type="http://schemas.openxmlformats.org/officeDocument/2006/relationships/hyperlink" Target="consultantplus://offline/ref=8673F8B5040E5BC98850309FCF2F0199D1D70BCAB78E57CD1CBA397D39l8J" TargetMode="External"/><Relationship Id="rId55" Type="http://schemas.openxmlformats.org/officeDocument/2006/relationships/hyperlink" Target="consultantplus://offline/ref=8673F8B5040E5BC98850309FCF2F0199D1D20CCBB2840AC714E3357F9F7A96DC452FE845003D16483El1J" TargetMode="External"/><Relationship Id="rId76" Type="http://schemas.openxmlformats.org/officeDocument/2006/relationships/hyperlink" Target="consultantplus://offline/ref=8673F8B5040E5BC98850309FCF2F0199D1D308C7B3870AC714E3357F9F7A96DC452FE845003D154A3El0J" TargetMode="External"/><Relationship Id="rId97" Type="http://schemas.openxmlformats.org/officeDocument/2006/relationships/hyperlink" Target="consultantplus://offline/ref=C9D33E79C355852D208BF71114EE6678EF01D1FA7F476A86BAD0F611778A8DFD11B03D8BEEF270D64El1J" TargetMode="External"/><Relationship Id="rId104" Type="http://schemas.openxmlformats.org/officeDocument/2006/relationships/hyperlink" Target="consultantplus://offline/ref=C9D33E79C355852D208BF71114EE6678EF01D1FA7F476A86BAD0F611778A8DFD11B03D8BEEF271DA4ElEJ" TargetMode="External"/><Relationship Id="rId120" Type="http://schemas.openxmlformats.org/officeDocument/2006/relationships/hyperlink" Target="consultantplus://offline/ref=C9D33E79C355852D208BF71114EE6678EF00D8FB7F476A86BAD0F611778A8DFD11B03D8BEEF270D54ElAJ" TargetMode="External"/><Relationship Id="rId125" Type="http://schemas.openxmlformats.org/officeDocument/2006/relationships/hyperlink" Target="consultantplus://offline/ref=C9D33E79C355852D208BF71114EE6678EF00D8FB7F476A86BAD0F611778A8DFD11B03D48lDJ" TargetMode="External"/><Relationship Id="rId7" Type="http://schemas.openxmlformats.org/officeDocument/2006/relationships/hyperlink" Target="consultantplus://offline/ref=8673F8B5040E5BC98850309FCF2F0199D1D20ECFB2850AC714E3357F9F7A96DC452FE845003D154A3El1J" TargetMode="External"/><Relationship Id="rId71" Type="http://schemas.openxmlformats.org/officeDocument/2006/relationships/hyperlink" Target="consultantplus://offline/ref=8673F8B5040E5BC98850309FCF2F0199D1D20CCAB1840AC714E3357F9F7A96DC452FE845003D154B3El9J" TargetMode="External"/><Relationship Id="rId92" Type="http://schemas.openxmlformats.org/officeDocument/2006/relationships/hyperlink" Target="consultantplus://offline/ref=C9D33E79C355852D208BF71114EE6678EF05D3FE7D446A86BAD0F611778A8DFD11B03D8BEEF270D04ElD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673F8B5040E5BC98850309FCF2F0199D1D106CDB0810AC714E3357F9F37lAJ" TargetMode="External"/><Relationship Id="rId24" Type="http://schemas.openxmlformats.org/officeDocument/2006/relationships/hyperlink" Target="consultantplus://offline/ref=8673F8B5040E5BC98850309FCF2F0199D1D20CCBB2840AC714E3357F9F37lAJ" TargetMode="External"/><Relationship Id="rId40" Type="http://schemas.openxmlformats.org/officeDocument/2006/relationships/hyperlink" Target="consultantplus://offline/ref=8673F8B5040E5BC98850309FCF2F0199D1D10CC9B4810AC714E3357F9F37lAJ" TargetMode="External"/><Relationship Id="rId45" Type="http://schemas.openxmlformats.org/officeDocument/2006/relationships/hyperlink" Target="consultantplus://offline/ref=8673F8B5040E5BC98850309FCF2F0199D1D20CCFB7870AC714E3357F9F7A96DC452FE845003D144F3El0J" TargetMode="External"/><Relationship Id="rId66" Type="http://schemas.openxmlformats.org/officeDocument/2006/relationships/hyperlink" Target="consultantplus://offline/ref=8673F8B5040E5BC98850309FCF2F0199D1D00FCCB3870AC714E3357F9F7A96DC452FE845003D10433El0J" TargetMode="External"/><Relationship Id="rId87" Type="http://schemas.openxmlformats.org/officeDocument/2006/relationships/hyperlink" Target="consultantplus://offline/ref=8673F8B5040E5BC98850309FCF2F0199D1D20CCBB2840AC714E3357F9F37lAJ" TargetMode="External"/><Relationship Id="rId110" Type="http://schemas.openxmlformats.org/officeDocument/2006/relationships/hyperlink" Target="consultantplus://offline/ref=C9D33E79C355852D208BF71114EE6678EF00D8FB7F476A86BAD0F611778A8DFD11B03D48lCJ" TargetMode="External"/><Relationship Id="rId115" Type="http://schemas.openxmlformats.org/officeDocument/2006/relationships/hyperlink" Target="consultantplus://offline/ref=C9D33E79C355852D208BF71114EE6678EF00D8FB7F476A86BAD0F611778A8DFD11B03D8BEEF270D64ElAJ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8673F8B5040E5BC98850309FCF2F0199D1D20CCBB2840AC714E3357F9F7A96DC452FE845003D16483El3J" TargetMode="External"/><Relationship Id="rId8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25778</Words>
  <Characters>146941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2015-02-16T09:37:00Z</dcterms:created>
  <dcterms:modified xsi:type="dcterms:W3CDTF">2015-02-16T09:40:00Z</dcterms:modified>
</cp:coreProperties>
</file>