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BD" w:rsidRDefault="00EB3D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3DBD" w:rsidRDefault="00EB3DBD">
      <w:pPr>
        <w:pStyle w:val="ConsPlusTitle"/>
        <w:widowControl/>
        <w:jc w:val="center"/>
        <w:outlineLvl w:val="0"/>
      </w:pPr>
      <w:r>
        <w:t>ПРАВИТЕЛЬСТВО РОССИЙСКОЙ ФЕДЕРАЦИИ</w:t>
      </w:r>
    </w:p>
    <w:p w:rsidR="00EB3DBD" w:rsidRDefault="00EB3DBD">
      <w:pPr>
        <w:pStyle w:val="ConsPlusTitle"/>
        <w:widowControl/>
        <w:jc w:val="center"/>
      </w:pPr>
    </w:p>
    <w:p w:rsidR="00EB3DBD" w:rsidRDefault="00EB3DBD">
      <w:pPr>
        <w:pStyle w:val="ConsPlusTitle"/>
        <w:widowControl/>
        <w:jc w:val="center"/>
      </w:pPr>
      <w:r>
        <w:t>ПОСТАНОВЛЕНИЕ</w:t>
      </w:r>
    </w:p>
    <w:p w:rsidR="00EB3DBD" w:rsidRDefault="00EB3DBD">
      <w:pPr>
        <w:pStyle w:val="ConsPlusTitle"/>
        <w:widowControl/>
        <w:jc w:val="center"/>
      </w:pPr>
      <w:r>
        <w:t>от 25 апреля 2011 г. N 318</w:t>
      </w:r>
    </w:p>
    <w:p w:rsidR="00EB3DBD" w:rsidRDefault="00EB3DBD">
      <w:pPr>
        <w:pStyle w:val="ConsPlusTitle"/>
        <w:widowControl/>
        <w:jc w:val="center"/>
      </w:pPr>
    </w:p>
    <w:p w:rsidR="00EB3DBD" w:rsidRDefault="00EB3DBD">
      <w:pPr>
        <w:pStyle w:val="ConsPlusTitle"/>
        <w:widowControl/>
        <w:jc w:val="center"/>
      </w:pPr>
      <w:r>
        <w:t>ОБ УТВЕРЖДЕНИИ ПРАВИЛ</w:t>
      </w:r>
    </w:p>
    <w:p w:rsidR="00EB3DBD" w:rsidRDefault="00EB3DBD">
      <w:pPr>
        <w:pStyle w:val="ConsPlusTitle"/>
        <w:widowControl/>
        <w:jc w:val="center"/>
      </w:pPr>
      <w:r>
        <w:t xml:space="preserve">ОСУЩЕСТВЛЕНИЯ ГОСУДАРСТВЕННОГО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EB3DBD" w:rsidRDefault="00EB3DBD">
      <w:pPr>
        <w:pStyle w:val="ConsPlusTitle"/>
        <w:widowControl/>
        <w:jc w:val="center"/>
      </w:pPr>
      <w:r>
        <w:t>ТРЕБОВАНИЙ ЗАКОНОДАТЕЛЬСТВА ОБ ЭНЕРГОСБЕРЕЖЕНИИ</w:t>
      </w:r>
    </w:p>
    <w:p w:rsidR="00EB3DBD" w:rsidRDefault="00EB3DBD">
      <w:pPr>
        <w:pStyle w:val="ConsPlusTitle"/>
        <w:widowControl/>
        <w:jc w:val="center"/>
      </w:pPr>
      <w:r>
        <w:t xml:space="preserve">И О </w:t>
      </w:r>
      <w:proofErr w:type="gramStart"/>
      <w:r>
        <w:t>ПОВЫШЕНИИ</w:t>
      </w:r>
      <w:proofErr w:type="gramEnd"/>
      <w:r>
        <w:t xml:space="preserve"> ЭНЕРГЕТИЧЕСКОЙ ЭФФЕКТИВНОСТИ</w:t>
      </w:r>
    </w:p>
    <w:p w:rsidR="00EB3DBD" w:rsidRDefault="00EB3DBD">
      <w:pPr>
        <w:pStyle w:val="ConsPlusTitle"/>
        <w:widowControl/>
        <w:jc w:val="center"/>
      </w:pPr>
      <w:r>
        <w:t xml:space="preserve">И О </w:t>
      </w:r>
      <w:proofErr w:type="gramStart"/>
      <w:r>
        <w:t>ВНЕСЕНИИ</w:t>
      </w:r>
      <w:proofErr w:type="gramEnd"/>
      <w:r>
        <w:t xml:space="preserve"> ИЗМЕНЕНИЙ В НЕКОТОРЫЕ АКТЫ</w:t>
      </w:r>
    </w:p>
    <w:p w:rsidR="00EB3DBD" w:rsidRDefault="00EB3DBD">
      <w:pPr>
        <w:pStyle w:val="ConsPlusTitle"/>
        <w:widowControl/>
        <w:jc w:val="center"/>
      </w:pPr>
      <w:r>
        <w:t>ПРАВИТЕЛЬСТВА РОССИЙСКОЙ ФЕДЕРАЦИИ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соответствии</w:t>
      </w:r>
      <w:proofErr w:type="gramEnd"/>
      <w:r>
        <w:rPr>
          <w:rFonts w:ascii="Calibri" w:hAnsi="Calibri" w:cs="Calibri"/>
        </w:rPr>
        <w:t xml:space="preserve"> с Федеральным законом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Правила осуществления государственного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соблюдением требований законодательства об энергосбережении и о повышении энергетической эффективности;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изменения, которые вносятся в акты Правительства Российской Федерации.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по истечении 2 месяцев со дня его официального опубликования.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3DBD" w:rsidRDefault="00EB3DB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3DBD" w:rsidRDefault="00EB3D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 апреля 2011 г. N 318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3DBD" w:rsidRDefault="00EB3DBD">
      <w:pPr>
        <w:pStyle w:val="ConsPlusTitle"/>
        <w:widowControl/>
        <w:jc w:val="center"/>
      </w:pPr>
      <w:r>
        <w:t>ПРАВИЛА</w:t>
      </w:r>
    </w:p>
    <w:p w:rsidR="00EB3DBD" w:rsidRDefault="00EB3DBD">
      <w:pPr>
        <w:pStyle w:val="ConsPlusTitle"/>
        <w:widowControl/>
        <w:jc w:val="center"/>
      </w:pPr>
      <w:r>
        <w:t xml:space="preserve">ОСУЩЕСТВЛЕНИЯ ГОСУДАРСТВЕННОГО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EB3DBD" w:rsidRDefault="00EB3DBD">
      <w:pPr>
        <w:pStyle w:val="ConsPlusTitle"/>
        <w:widowControl/>
        <w:jc w:val="center"/>
      </w:pPr>
      <w:r>
        <w:t>ТРЕБОВАНИЙ ЗАКОНОДАТЕЛЬСТВА ОБ ЭНЕРГОСБЕРЕЖЕНИИ</w:t>
      </w:r>
    </w:p>
    <w:p w:rsidR="00EB3DBD" w:rsidRDefault="00EB3DBD">
      <w:pPr>
        <w:pStyle w:val="ConsPlusTitle"/>
        <w:widowControl/>
        <w:jc w:val="center"/>
      </w:pPr>
      <w:r>
        <w:t xml:space="preserve">И О </w:t>
      </w:r>
      <w:proofErr w:type="gramStart"/>
      <w:r>
        <w:t>ПОВЫШЕНИИ</w:t>
      </w:r>
      <w:proofErr w:type="gramEnd"/>
      <w:r>
        <w:t xml:space="preserve"> ЭНЕРГЕТИЧЕСКОЙ ЭФФЕКТИВНОСТИ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 определяют порядок осуществления государственного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соблюдением требований законодательства об энергосбережении и о повышении энергетической эффективности (далее - государственный контроль) организациями независимо от их организационно-правовых форм, их руководителями, должностными лицами и индивидуальными предпринимателями.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Государственный контроль осуществляется федеральными органами исполнительной власти (федеральный государственный контроль) и органами исполнительной власти субъектов Российской Федерации (региональный государственный контроль), уполномоченными на осуществление такого государственного контроля (далее - контролирующие органы).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Государственный контроль осуществляется в соответствии с требованиями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закон).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Государственный контроль осуществляется в форме плановых и внеплановых документарных и выездных проверок.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Документарная проверка проводится путем анализа документов проверяемых лиц, имеющихся в распоряжении контролирующего органа, и (или) документов, полученных по запросу контролирующего органа в соответствии с частью 4 статьи 11 Федерального закона.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документарной проверки контролирующие органы не вправе требовать сведения и документы, не относящиеся к предмету документарной проверки.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Документарная проверка проводится в порядке и сроки, которые предусмотрены статьями 11, 13 и 14 Федерального закона.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Выездная проверка проводится в порядке и сроки, которые предусмотрены статьями 12, 13 и 14 Федерального закона.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Плановые проверки проводятся 2 раза в 3 года на основании планов проверок, утверждаемых руководителем контролирующего органа в установленном порядке.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Плановые проверки соблюдения требования в отношении проведения энергетического обследования в установленные сроки лицами, для которых проведение энергетического обследования в соответствии с законодательством об энергосбережении и о повышении энергетической эффективности является обязательным, подлежат проведению в году, следующем за годом, в котором согласно требованиям законодательства об энергосбережении и о повышении энергетической эффективности завершается срок, установленный для проведения обязательного энергетического обследования.</w:t>
      </w:r>
      <w:proofErr w:type="gramEnd"/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Основаниями для проведения внеплановых проверок являются: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истечение срока исполнения ранее выданного предписания об устранении выявленного нарушения;</w:t>
      </w:r>
      <w:proofErr w:type="gramEnd"/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поступление в контролирующие органы сведений, предусмотренных подпунктами "а" и "б" пункта 2 части 2 статьи 10 Федерального закона;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нарушение прав потребителей (в случае обращения граждан, права которых нарушены);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приказ (распоряжение) руководителя контролирующего органа, изданный в соответствии с поручениями Президента Российской Федерации и Правительства Российской Федерации.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При проведении проверки должностные лица контролирующих органов обязаны исполнять требования, предусмотренные статьями 15 и 18 Федерального закона.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Должностные лица контролирующего органа при проведении проверки осуществляют следующие действия: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самостоятельно определяют последовательность действий при проведении проверки;</w:t>
      </w:r>
      <w:proofErr w:type="gramEnd"/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применяют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пресечение нарушений;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фиксируют факты противодействия проведению проверки, в том числе предоставления им недостоверной или неполной информации, либо факты несвоевременного предоставления информации.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Должностными лицами контролирующего органа в отношении фактов нарушения требований законодательства об энергосбережении и о повышении энергетической эффективности принимаются меры в соответствии со статьей 17 Федерального закона.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Проверки могут проводиться совместно с другими федеральными органами исполнительной власти.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По результатам проверки составляется акт проверки в соответствии с требованиями, предусмотренными статьей 16 Федерального закона.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Акт проверки оформляется должностным лицом контролирующего органа непосредственно после завершения проверки и составляется в 2 экземплярах, один из которых с копиями приложений вручается руководителю, иному должностному лицу или уполномоченному представителю лица, в отношении которого проводилась проверка, под расписку об ознакомлении либо отказе в ознакомлении с актом проверки.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</w:t>
      </w:r>
      <w:proofErr w:type="gramStart"/>
      <w:r>
        <w:rPr>
          <w:rFonts w:ascii="Calibri" w:hAnsi="Calibri" w:cs="Calibri"/>
        </w:rPr>
        <w:t xml:space="preserve">В случае отсутствия лиц, в отношении которых в ходе проведения проверки составлен протокол об административном нарушении и (или) выдано предписание об устранении нарушений, или их уполномоченных представителей, а также в случае отказа указанных лиц дать </w:t>
      </w:r>
      <w:r>
        <w:rPr>
          <w:rFonts w:ascii="Calibri" w:hAnsi="Calibri" w:cs="Calibri"/>
        </w:rPr>
        <w:lastRenderedPageBreak/>
        <w:t>расписку об ознакомлении либо отказе в ознакомлении с актом проверки этот акт направляется таким лицам заказным почтовым отправлением с уведомлением о вручении, которое приобщается к</w:t>
      </w:r>
      <w:proofErr w:type="gramEnd"/>
      <w:r>
        <w:rPr>
          <w:rFonts w:ascii="Calibri" w:hAnsi="Calibri" w:cs="Calibri"/>
        </w:rPr>
        <w:t xml:space="preserve"> экземпляру акта проверки, хранящемуся в деле контролирующего органа.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</w:t>
      </w:r>
      <w:proofErr w:type="gramStart"/>
      <w:r>
        <w:rPr>
          <w:rFonts w:ascii="Calibri" w:hAnsi="Calibri" w:cs="Calibri"/>
        </w:rPr>
        <w:t>В случае несогласия с фактами, выводами и предложениями, изложенными в акте проверки, либо с выданным предписанием об устранении выявленных нарушений представители проверяемой организации и (или) лица, которым в ходе проведения проверки выдано предписание об устранении нарушений, вправе представить в течение 15 дней со дня получения акта в контролирующий орган в письменной форме возражения в отношении акта проверки и (или) выданного</w:t>
      </w:r>
      <w:proofErr w:type="gramEnd"/>
      <w:r>
        <w:rPr>
          <w:rFonts w:ascii="Calibri" w:hAnsi="Calibri" w:cs="Calibri"/>
        </w:rPr>
        <w:t xml:space="preserve"> предписания об устранении выявленных нарушений в целом или их отдельных положений.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Должностные лица контролирующих органов несут установленную законодательством Российской Федерации ответственность за неисполнение или ненадлежащее исполнение возложенных на них функций по осуществлению государственного контроля.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Действия должностных лиц контролирующих органов при осуществлении государственного контроля могут быть обжалованы в соответствии с законодательством Российской Федерации.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3DBD" w:rsidRDefault="00EB3D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 апреля 2011 г. N 318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3DBD" w:rsidRDefault="00EB3DBD">
      <w:pPr>
        <w:pStyle w:val="ConsPlusTitle"/>
        <w:widowControl/>
        <w:jc w:val="center"/>
      </w:pPr>
      <w:r>
        <w:t>ИЗМЕНЕНИЯ,</w:t>
      </w:r>
    </w:p>
    <w:p w:rsidR="00EB3DBD" w:rsidRDefault="00EB3DBD">
      <w:pPr>
        <w:pStyle w:val="ConsPlusTitle"/>
        <w:widowControl/>
        <w:jc w:val="center"/>
      </w:pPr>
      <w:r>
        <w:t>КОТОРЫЕ ВНОСЯТСЯ В АКТЫ ПРАВИТЕЛЬСТВА РОССИЙСКОЙ ФЕДЕРАЦИИ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В Положении об осуществлении государственного строительного надзора в Российской Федерации, утвержденном Постановлением Правительства Российской Федерации от 1 февраля 2006 г. N 54 "О государственном строительном надзоре в Российской Федерации" (Собрание законодательства Российской Федерации, 2006, N 7, ст. 774; 2008, N 8, ст. 744; 2009, N 11, ст. 1304; 2011, N 7, ст. 979):</w:t>
      </w:r>
      <w:proofErr w:type="gramEnd"/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подпункт "а" пункта 4 дополнить словами ",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ресурсов";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пункт 4(1) после слов "в области охраны окружающей среды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 xml:space="preserve"> дополнить словами "требованиям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ресурсов,";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абзац второй пункта 5 после слов "государственный санитарно-эпидемиологический надзор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 xml:space="preserve"> дополнить словами "государственный контроль за соответствием объекта капитального строительства требованиям в отношении его энергетической эффективности и требованиям в отношении его оснащенности приборами учета используемых энергетических ресурсов,";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абзац первый пункта 8 после слов "проектной документации" дополнить словами ",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ресурсов";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 пункте 13: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 первый после слов "проектной и рабочей документации" дополнить словами ",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>;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подпункт "г" дополнить словами ", в том числе требований в отношении энергетической эффективности и требований в отношении оснащенности объекта капитального строительства приборами учета используемых энергетических ресурсов";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абзац первый пункта 17 после слов "проектной документации" дополнить словами ",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>;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в пункте 18 после слов "проектной документации" дополнить словами ",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>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Подпункт 5.3.1.15 Положения о Федеральной антимонопольной службе, утвержденного Постановлением Правительства Российской Федерации от 30 июня 2004 г. N 331 (Собрание законодательства Российской Федерации, 2004, N 31, ст. 3259; 2010, N 9, ст. 960), изложить в следующей редакции: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"5.3.1.15. за соблюдением заказчиком и уполномоченным органом требования о размещении заказов на поставки товаров, выполнение работ, оказание услуг для государственных или муниципальных нужд в соответствии с требованиями энергетической эффективности этих товаров, работ, услуг, в том числе за наличием в утвержденной заказчиком и уполномоченным органом документации об аукционе, документации об открытом аукционе в электронной форме, конкурсной документации, извещении о проведении запроса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котировок или в разработанном им проекте государственного или муниципального контракта, гражданско-правовом договоре (при размещении заказа у единственного поставщика (исполнителя, подрядчика)) требований в отношении энергетической эффективности, предъявляемых к закупаемым товарам, работам, услугам для государственных или муниципальных нужд, которые должны соответствовать требованиям в отношении энергетической эффективности, предъявляемым в соответствии с законодательством об энергосбережении и о повышении энергетической эффективности к товарам, работам, услугам</w:t>
      </w:r>
      <w:proofErr w:type="gramEnd"/>
      <w:r>
        <w:rPr>
          <w:rFonts w:ascii="Calibri" w:hAnsi="Calibri" w:cs="Calibri"/>
        </w:rPr>
        <w:t xml:space="preserve">, размещение </w:t>
      </w:r>
      <w:proofErr w:type="gramStart"/>
      <w:r>
        <w:rPr>
          <w:rFonts w:ascii="Calibri" w:hAnsi="Calibri" w:cs="Calibri"/>
        </w:rPr>
        <w:t>заказов</w:t>
      </w:r>
      <w:proofErr w:type="gramEnd"/>
      <w:r>
        <w:rPr>
          <w:rFonts w:ascii="Calibri" w:hAnsi="Calibri" w:cs="Calibri"/>
        </w:rPr>
        <w:t xml:space="preserve"> на которые осуществляется для государственных или муниципальных нужд;".</w:t>
      </w: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3DBD" w:rsidRDefault="00EB3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3DBD" w:rsidRDefault="00EB3DB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10748" w:rsidRDefault="00C10748"/>
    <w:sectPr w:rsidR="00C10748" w:rsidSect="00B43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revisionView w:inkAnnotations="0"/>
  <w:defaultTabStop w:val="708"/>
  <w:characterSpacingControl w:val="doNotCompress"/>
  <w:compat/>
  <w:rsids>
    <w:rsidRoot w:val="00EB3DBD"/>
    <w:rsid w:val="00C10748"/>
    <w:rsid w:val="00EB3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B3D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3DB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1691</Words>
  <Characters>9642</Characters>
  <Application>Microsoft Office Word</Application>
  <DocSecurity>0</DocSecurity>
  <Lines>80</Lines>
  <Paragraphs>22</Paragraphs>
  <ScaleCrop>false</ScaleCrop>
  <Company/>
  <LinksUpToDate>false</LinksUpToDate>
  <CharactersWithSpaces>11311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2011-06-02T12:30:00Z</dcterms:created>
  <dcterms:modified xsi:type="dcterms:W3CDTF">2011-06-02T12:30:00Z</dcterms:modified>
</cp:coreProperties>
</file>