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82" w:rsidRDefault="0020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3F82" w:rsidRDefault="00203F82">
      <w:pPr>
        <w:pStyle w:val="ConsPlusTitle"/>
        <w:widowControl/>
        <w:jc w:val="center"/>
        <w:outlineLvl w:val="0"/>
      </w:pPr>
      <w:r>
        <w:t>ПРАВИТЕЛЬСТВО РОССИЙСКОЙ ФЕДЕРАЦИИ</w:t>
      </w:r>
    </w:p>
    <w:p w:rsidR="00203F82" w:rsidRDefault="00203F82">
      <w:pPr>
        <w:pStyle w:val="ConsPlusTitle"/>
        <w:widowControl/>
        <w:jc w:val="center"/>
      </w:pPr>
    </w:p>
    <w:p w:rsidR="00203F82" w:rsidRDefault="00203F82">
      <w:pPr>
        <w:pStyle w:val="ConsPlusTitle"/>
        <w:widowControl/>
        <w:jc w:val="center"/>
      </w:pPr>
      <w:r>
        <w:t>ПОСТАНОВЛЕНИЕ</w:t>
      </w:r>
    </w:p>
    <w:p w:rsidR="00203F82" w:rsidRDefault="00203F82">
      <w:pPr>
        <w:pStyle w:val="ConsPlusTitle"/>
        <w:widowControl/>
        <w:jc w:val="center"/>
      </w:pPr>
      <w:r>
        <w:t>от 23 августа 2010 г. N 646</w:t>
      </w:r>
    </w:p>
    <w:p w:rsidR="00203F82" w:rsidRDefault="00203F82">
      <w:pPr>
        <w:pStyle w:val="ConsPlusTitle"/>
        <w:widowControl/>
        <w:jc w:val="center"/>
      </w:pPr>
    </w:p>
    <w:p w:rsidR="00203F82" w:rsidRDefault="00203F82">
      <w:pPr>
        <w:pStyle w:val="ConsPlusTitle"/>
        <w:widowControl/>
        <w:jc w:val="center"/>
      </w:pPr>
      <w:r>
        <w:t xml:space="preserve">О </w:t>
      </w:r>
      <w:proofErr w:type="gramStart"/>
      <w:r>
        <w:t>ПРИНЦИПАХ</w:t>
      </w:r>
      <w:proofErr w:type="gramEnd"/>
    </w:p>
    <w:p w:rsidR="00203F82" w:rsidRDefault="00203F82">
      <w:pPr>
        <w:pStyle w:val="ConsPlusTitle"/>
        <w:widowControl/>
        <w:jc w:val="center"/>
      </w:pPr>
      <w:r>
        <w:t>ФОРМИРОВАНИЯ ОРГАНАМИ ИСПОЛНИТЕЛЬНОЙ ВЛАСТИ</w:t>
      </w:r>
    </w:p>
    <w:p w:rsidR="00203F82" w:rsidRDefault="00203F82">
      <w:pPr>
        <w:pStyle w:val="ConsPlusTitle"/>
        <w:widowControl/>
        <w:jc w:val="center"/>
      </w:pPr>
      <w:r>
        <w:t>СУБЪЕКТОВ РОССИЙСКОЙ ФЕДЕРАЦИИ ПЕРЕЧНЯ МЕРОПРИЯТИЙ</w:t>
      </w:r>
    </w:p>
    <w:p w:rsidR="00203F82" w:rsidRDefault="00203F82">
      <w:pPr>
        <w:pStyle w:val="ConsPlusTitle"/>
        <w:widowControl/>
        <w:jc w:val="center"/>
      </w:pPr>
      <w:r>
        <w:t xml:space="preserve">ПО ЭНЕРГОСБЕРЕЖЕНИЮ И ПОВЫШЕНИЮ </w:t>
      </w:r>
      <w:proofErr w:type="gramStart"/>
      <w:r>
        <w:t>ЭНЕРГЕТИЧЕСКОЙ</w:t>
      </w:r>
      <w:proofErr w:type="gramEnd"/>
    </w:p>
    <w:p w:rsidR="00203F82" w:rsidRDefault="00203F82">
      <w:pPr>
        <w:pStyle w:val="ConsPlusTitle"/>
        <w:widowControl/>
        <w:jc w:val="center"/>
      </w:pPr>
      <w:r>
        <w:t>ЭФФЕКТИВНОСТИ В ОТНОШЕНИИ ОБЩЕГО ИМУЩЕСТВА</w:t>
      </w:r>
    </w:p>
    <w:p w:rsidR="00203F82" w:rsidRDefault="00203F82">
      <w:pPr>
        <w:pStyle w:val="ConsPlusTitle"/>
        <w:widowControl/>
        <w:jc w:val="center"/>
      </w:pPr>
      <w:r>
        <w:t xml:space="preserve">СОБСТВЕННИКОВ ПОМЕЩЕНИЙ В МНОГОКВАРТИРНОМ </w:t>
      </w:r>
      <w:proofErr w:type="gramStart"/>
      <w:r>
        <w:t>ДОМЕ</w:t>
      </w:r>
      <w:proofErr w:type="gramEnd"/>
    </w:p>
    <w:p w:rsidR="00203F82" w:rsidRDefault="0020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3F82" w:rsidRDefault="0020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proofErr w:type="gramStart"/>
      <w:r>
        <w:rPr>
          <w:rFonts w:ascii="Calibri" w:hAnsi="Calibri" w:cs="Calibri"/>
        </w:rPr>
        <w:t>соответствии</w:t>
      </w:r>
      <w:proofErr w:type="gramEnd"/>
      <w:r>
        <w:rPr>
          <w:rFonts w:ascii="Calibri" w:hAnsi="Calibri" w:cs="Calibri"/>
        </w:rPr>
        <w:t xml:space="preserve"> со статьей 12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203F82" w:rsidRDefault="0020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 принципы формирования органами исполнительной власти субъектов Российской Федерации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203F82" w:rsidRDefault="0020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Рекомендовать органам исполнительной власти субъектов Российской Федерации в течение 2 месяцев утвердить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в соответствии с принципами, установленными настоящим Постановлением.</w:t>
      </w:r>
    </w:p>
    <w:p w:rsidR="00203F82" w:rsidRDefault="0020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Поручить Министерству регионального развития Российской Федерации осуществлять консультации по вопросам применения принципов, утвержденных настоящим Постановлением.</w:t>
      </w:r>
    </w:p>
    <w:p w:rsidR="00203F82" w:rsidRDefault="0020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3F82" w:rsidRDefault="00203F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203F82" w:rsidRDefault="00203F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03F82" w:rsidRDefault="00203F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203F82" w:rsidRDefault="0020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3F82" w:rsidRDefault="0020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3F82" w:rsidRDefault="0020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3F82" w:rsidRDefault="0020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3F82" w:rsidRDefault="0020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3F82" w:rsidRDefault="00203F8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203F82" w:rsidRDefault="00203F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203F82" w:rsidRDefault="00203F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03F82" w:rsidRDefault="00203F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августа 2010 г. N 646</w:t>
      </w:r>
    </w:p>
    <w:p w:rsidR="00203F82" w:rsidRDefault="0020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3F82" w:rsidRDefault="00203F82">
      <w:pPr>
        <w:pStyle w:val="ConsPlusTitle"/>
        <w:widowControl/>
        <w:jc w:val="center"/>
      </w:pPr>
      <w:r>
        <w:t>ПРИНЦИПЫ</w:t>
      </w:r>
    </w:p>
    <w:p w:rsidR="00203F82" w:rsidRDefault="00203F82">
      <w:pPr>
        <w:pStyle w:val="ConsPlusTitle"/>
        <w:widowControl/>
        <w:jc w:val="center"/>
      </w:pPr>
      <w:r>
        <w:t>ФОРМИРОВАНИЯ ОРГАНАМИ ИСПОЛНИТЕЛЬНОЙ ВЛАСТИ</w:t>
      </w:r>
    </w:p>
    <w:p w:rsidR="00203F82" w:rsidRDefault="00203F82">
      <w:pPr>
        <w:pStyle w:val="ConsPlusTitle"/>
        <w:widowControl/>
        <w:jc w:val="center"/>
      </w:pPr>
      <w:r>
        <w:t>СУБЪЕКТОВ РОССИЙСКОЙ ФЕДЕРАЦИИ ПЕРЕЧНЯ МЕРОПРИЯТИЙ</w:t>
      </w:r>
    </w:p>
    <w:p w:rsidR="00203F82" w:rsidRDefault="00203F82">
      <w:pPr>
        <w:pStyle w:val="ConsPlusTitle"/>
        <w:widowControl/>
        <w:jc w:val="center"/>
      </w:pPr>
      <w:r>
        <w:t xml:space="preserve">ПО ЭНЕРГОСБЕРЕЖЕНИЮ И ПОВЫШЕНИЮ </w:t>
      </w:r>
      <w:proofErr w:type="gramStart"/>
      <w:r>
        <w:t>ЭНЕРГЕТИЧЕСКОЙ</w:t>
      </w:r>
      <w:proofErr w:type="gramEnd"/>
    </w:p>
    <w:p w:rsidR="00203F82" w:rsidRDefault="00203F82">
      <w:pPr>
        <w:pStyle w:val="ConsPlusTitle"/>
        <w:widowControl/>
        <w:jc w:val="center"/>
      </w:pPr>
      <w:r>
        <w:t>ЭФФЕКТИВНОСТИ В ОТНОШЕНИИ ОБЩЕГО ИМУЩЕСТВА</w:t>
      </w:r>
    </w:p>
    <w:p w:rsidR="00203F82" w:rsidRDefault="00203F82">
      <w:pPr>
        <w:pStyle w:val="ConsPlusTitle"/>
        <w:widowControl/>
        <w:jc w:val="center"/>
      </w:pPr>
      <w:r>
        <w:t xml:space="preserve">СОБСТВЕННИКОВ ПОМЕЩЕНИЙ В МНОГОКВАРТИРНОМ </w:t>
      </w:r>
      <w:proofErr w:type="gramStart"/>
      <w:r>
        <w:t>ДОМЕ</w:t>
      </w:r>
      <w:proofErr w:type="gramEnd"/>
    </w:p>
    <w:p w:rsidR="00203F82" w:rsidRDefault="0020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3F82" w:rsidRDefault="0020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(далее - мероприятия) формируется органами исполнительной власти субъектов Российской Федерации исходя из принципов:</w:t>
      </w:r>
    </w:p>
    <w:p w:rsidR="00203F82" w:rsidRDefault="0020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формирования перечня мероприятий;</w:t>
      </w:r>
    </w:p>
    <w:p w:rsidR="00203F82" w:rsidRDefault="0020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определения состава мероприятий;</w:t>
      </w:r>
    </w:p>
    <w:p w:rsidR="00203F82" w:rsidRDefault="0020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3) обеспечения результата реализации мероприятий;</w:t>
      </w:r>
    </w:p>
    <w:p w:rsidR="00203F82" w:rsidRDefault="0020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учета региональных и иных особенностей реализации мероприятий.</w:t>
      </w:r>
    </w:p>
    <w:p w:rsidR="00203F82" w:rsidRDefault="0020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Принципы формирования перечня мероприятий включают в себя:</w:t>
      </w:r>
    </w:p>
    <w:p w:rsidR="00203F82" w:rsidRDefault="0020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принцип доступности мероприятий, в соответствии с которым обязательные мероприятия должны устанавливаться с учетом возможности их оплаты собственниками помещений в многоквартирных домах наряду с оплатой других мероприятий, реализация которых необходима для содержания многоквартирного дома в соответствии с требованиями правил содержания общего имущества в многоквартирном доме;</w:t>
      </w:r>
    </w:p>
    <w:p w:rsidR="00203F82" w:rsidRDefault="0020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принцип минимизации неудобства граждан, в соответствии с которым обязательные мероприятия должны устанавливаться с учетом непричинения гражданам неудобств, связанных с выполнением мероприятий;</w:t>
      </w:r>
    </w:p>
    <w:p w:rsidR="00203F82" w:rsidRDefault="0020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принцип периодичности пересмотра обязательных мероприятий, в соответствии с которым обязательные мероприятия должны не реже чем 1 раз в 3 года пересматриваться, обновляться (в отношении мероприятий, выполняемых единовременно), дополняться и изменяться (в отношении мероприятий, выполняемых регулярно) в соответствии с современным уровнем развития науки и производственно-технологических условий выполнения мероприятий.</w:t>
      </w:r>
    </w:p>
    <w:p w:rsidR="00203F82" w:rsidRDefault="0020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Принципы определения состава мероприятий включают в себя:</w:t>
      </w:r>
    </w:p>
    <w:p w:rsidR="00203F82" w:rsidRDefault="0020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принцип реализуемости мероприятий, в соответствии с которым обязательные мероприятия должны устанавливаться с учетом технической возможности и экономической целесообразности их осуществления в многоквартирных домах, относящихся к определенной группе (имеющих, например, схожие конструктивные и технические параметры, уровень благоустройства, схемы теплоснабжения и водоснабжения);</w:t>
      </w:r>
    </w:p>
    <w:p w:rsidR="00203F82" w:rsidRDefault="0020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принцип своевременности выполнения мероприятий, в соответствии с которым обязательные мероприятия должны устанавливаться с указанием единовременности или периодичности;</w:t>
      </w:r>
    </w:p>
    <w:p w:rsidR="00203F82" w:rsidRDefault="0020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3) принцип окупаемости (полной или частичной) мероприятий, в соответствии с которым обязательные мероприятия должны устанавливаться с учетом приоритета мероприятий, для которых отношение стоимости сэкономленных энергетических ресурсов, получаемой в течение 1 года после реализации мероприятия, к стоимости реализации мероприятия является наибольшим, а также мероприятий, стоимость реализации которых является минимальной.</w:t>
      </w:r>
      <w:proofErr w:type="gramEnd"/>
    </w:p>
    <w:p w:rsidR="00203F82" w:rsidRDefault="0020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Принципы обеспечения результата реализации мероприятий включают в себя:</w:t>
      </w:r>
    </w:p>
    <w:p w:rsidR="00203F82" w:rsidRDefault="0020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принцип обеспечения комфорта граждан, в соответствии с которым обязательные мероприятия обеспечивают в помещениях самостоятельного использования и помещениях общего пользования в многоквартирном доме установленные законодательством Российской Федерации параметры качества коммунальных услуг и требования санитарных норм и правил;</w:t>
      </w:r>
    </w:p>
    <w:p w:rsidR="00203F82" w:rsidRDefault="0020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2) принцип эффективного и рационального использования электрической и тепловой энергии, газа, а также холодной и горячей воды при реализации мероприятий, в соответствии с которым мероприятия обеспечивают минимизацию потерь и нерационального использования энергетических ресурсов и воды в помещениях общего и самостоятельного использования в многоквартирном доме, а также в помещениях для общедомовых нужд.</w:t>
      </w:r>
      <w:proofErr w:type="gramEnd"/>
    </w:p>
    <w:p w:rsidR="00203F82" w:rsidRDefault="0020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Принципы учета региональных и иных особенностей включают в себя:</w:t>
      </w:r>
    </w:p>
    <w:p w:rsidR="00203F82" w:rsidRDefault="0020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принцип учета климатических и экологических условий, в соответствии с которым обязательные мероприятия должны устанавливаться с учетом природно-климатических и экологических особенностей поселений, в которых расположены многоквартирные дома;</w:t>
      </w:r>
    </w:p>
    <w:p w:rsidR="00203F82" w:rsidRDefault="0020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принцип дифференциации мероприятий исходя из класса энергетической эффективности многоквартирных домов, в соответствии с которым обязательные мероприятия должны устанавливаться с учетом определенных для многоквартирных домов классов энергетической эффективности (применяется после определения для многоквартирных домов классов энергетической эффективности);</w:t>
      </w:r>
    </w:p>
    <w:p w:rsidR="00203F82" w:rsidRDefault="0020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принцип дифференциации мероприятий исходя из технических параметров многоквартирных домов, в соответствии с которым обязательные мероприятия должны устанавливаться общими для всех многоквартирных домов и отдельно для групп многоквартирных домов, имеющих схожие конструктивные и технические параметры, уровень </w:t>
      </w:r>
      <w:r>
        <w:rPr>
          <w:rFonts w:ascii="Calibri" w:hAnsi="Calibri" w:cs="Calibri"/>
        </w:rPr>
        <w:lastRenderedPageBreak/>
        <w:t>благоустройства, схемы теплоснабжения, водоснабжения, электроснабжения, газоснабжения и другие признаки.</w:t>
      </w:r>
    </w:p>
    <w:p w:rsidR="00203F82" w:rsidRDefault="0020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3F82" w:rsidRDefault="0020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3F82" w:rsidRDefault="00203F8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7703F" w:rsidRDefault="00B7703F"/>
    <w:sectPr w:rsidR="00B7703F" w:rsidSect="00902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proofState w:grammar="clean"/>
  <w:revisionView w:inkAnnotations="0"/>
  <w:defaultTabStop w:val="708"/>
  <w:characterSpacingControl w:val="doNotCompress"/>
  <w:compat/>
  <w:rsids>
    <w:rsidRoot w:val="00203F82"/>
    <w:rsid w:val="00203F82"/>
    <w:rsid w:val="00B77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03F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03F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5281</Characters>
  <Application>Microsoft Office Word</Application>
  <DocSecurity>0</DocSecurity>
  <Lines>44</Lines>
  <Paragraphs>12</Paragraphs>
  <ScaleCrop>false</ScaleCrop>
  <Company/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2011-06-02T13:38:00Z</dcterms:created>
  <dcterms:modified xsi:type="dcterms:W3CDTF">2011-06-02T13:39:00Z</dcterms:modified>
</cp:coreProperties>
</file>