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1B" w:rsidRDefault="00291E1B">
      <w:pPr>
        <w:autoSpaceDE w:val="0"/>
        <w:autoSpaceDN w:val="0"/>
        <w:adjustRightInd w:val="0"/>
        <w:spacing w:after="0" w:line="240" w:lineRule="auto"/>
        <w:jc w:val="both"/>
      </w:pPr>
    </w:p>
    <w:p w:rsidR="00291E1B" w:rsidRDefault="00291E1B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291E1B" w:rsidRDefault="00291E1B">
      <w:pPr>
        <w:pStyle w:val="ConsPlusTitle"/>
        <w:widowControl/>
        <w:jc w:val="center"/>
        <w:rPr>
          <w:rFonts w:cs="Times New Roman"/>
        </w:rPr>
      </w:pPr>
    </w:p>
    <w:p w:rsidR="00291E1B" w:rsidRDefault="00291E1B">
      <w:pPr>
        <w:pStyle w:val="ConsPlusTitle"/>
        <w:widowControl/>
        <w:jc w:val="center"/>
      </w:pPr>
      <w:r>
        <w:t>ПОСТАНОВЛЕНИЕ</w:t>
      </w:r>
    </w:p>
    <w:p w:rsidR="00291E1B" w:rsidRDefault="00291E1B">
      <w:pPr>
        <w:pStyle w:val="ConsPlusTitle"/>
        <w:widowControl/>
        <w:jc w:val="center"/>
      </w:pPr>
      <w:r>
        <w:t>от 25 января 2011 г. N 18</w:t>
      </w:r>
    </w:p>
    <w:p w:rsidR="00291E1B" w:rsidRDefault="00291E1B">
      <w:pPr>
        <w:pStyle w:val="ConsPlusTitle"/>
        <w:widowControl/>
        <w:jc w:val="center"/>
      </w:pPr>
    </w:p>
    <w:p w:rsidR="00291E1B" w:rsidRDefault="00291E1B">
      <w:pPr>
        <w:pStyle w:val="ConsPlusTitle"/>
        <w:widowControl/>
        <w:jc w:val="center"/>
      </w:pPr>
      <w:r>
        <w:t>ОБ УТВЕРЖДЕНИИ ПРАВИЛ</w:t>
      </w:r>
    </w:p>
    <w:p w:rsidR="00291E1B" w:rsidRDefault="00291E1B">
      <w:pPr>
        <w:pStyle w:val="ConsPlusTitle"/>
        <w:widowControl/>
        <w:jc w:val="center"/>
      </w:pPr>
      <w:r>
        <w:t>УСТАНОВЛЕНИЯ ТРЕБОВАНИЙ ЭНЕРГЕТИЧЕСКОЙ ЭФФЕКТИВНОСТИ</w:t>
      </w:r>
    </w:p>
    <w:p w:rsidR="00291E1B" w:rsidRDefault="00291E1B">
      <w:pPr>
        <w:pStyle w:val="ConsPlusTitle"/>
        <w:widowControl/>
        <w:jc w:val="center"/>
      </w:pPr>
      <w:r>
        <w:t>ДЛЯ ЗДАНИЙ, СТРОЕНИЙ, СООРУЖЕНИЙ И ТРЕБОВАНИЙ К ПРАВИЛАМ</w:t>
      </w:r>
    </w:p>
    <w:p w:rsidR="00291E1B" w:rsidRDefault="00291E1B">
      <w:pPr>
        <w:pStyle w:val="ConsPlusTitle"/>
        <w:widowControl/>
        <w:jc w:val="center"/>
      </w:pPr>
      <w:r>
        <w:t>ОПРЕДЕЛЕНИЯ КЛАССА ЭНЕРГЕТИЧЕСКОЙ ЭФФЕКТИВНОСТИ</w:t>
      </w:r>
    </w:p>
    <w:p w:rsidR="00291E1B" w:rsidRDefault="00291E1B">
      <w:pPr>
        <w:pStyle w:val="ConsPlusTitle"/>
        <w:widowControl/>
        <w:jc w:val="center"/>
      </w:pPr>
      <w:r>
        <w:t>МНОГОКВАРТИРНЫХ ДОМОВ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соответствии с Федеральным законом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прилагаемые: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Правила установления требований энергетической эффективности для зданий, строений, сооружений;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требования к правилам определения класса энергетической эффективности многоквартирных домов.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Министерству регионального развития Российской Федерации: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согласованию с Министерством экономического развития Российской Федерации утвердить в 3-месячный срок требования к энергетической эффективности зданий, строений, сооружений;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согласованию с Министерством энергетики Российской Федерации и Федеральной службой по экологическому, технологическому и атомному надзору утвердить в 3-месячный срок правила определения класса энергетической эффективности многоквартирных домов.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Министерству энергетики Российской Федерации по согласованию с Министерством экономического развития Российской Федерации и Министерством регионального развития Российской Федерации привести в 3-месячный срок установленные нормативными правовыми актами требования к энергетическому паспорту в соответствие с Правилами и требованиями, утвержденными настоящим Постановлением.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Председатель Правительства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Российской Федерации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В.ПУТИН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Утверждены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Постановлением Правительства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Российской Федерации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от 25 января 2011 г. N 18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pStyle w:val="ConsPlusTitle"/>
        <w:widowControl/>
        <w:jc w:val="center"/>
      </w:pPr>
      <w:r>
        <w:t>ПРАВИЛА</w:t>
      </w:r>
    </w:p>
    <w:p w:rsidR="00291E1B" w:rsidRDefault="00291E1B">
      <w:pPr>
        <w:pStyle w:val="ConsPlusTitle"/>
        <w:widowControl/>
        <w:jc w:val="center"/>
      </w:pPr>
      <w:r>
        <w:t>УСТАНОВЛЕНИЯ ТРЕБОВАНИЙ ЭНЕРГЕТИЧЕСКОЙ ЭФФЕКТИВНОСТИ</w:t>
      </w:r>
    </w:p>
    <w:p w:rsidR="00291E1B" w:rsidRDefault="00291E1B">
      <w:pPr>
        <w:pStyle w:val="ConsPlusTitle"/>
        <w:widowControl/>
        <w:jc w:val="center"/>
      </w:pPr>
      <w:r>
        <w:t>ДЛЯ ЗДАНИЙ, СТРОЕНИЙ, СООРУЖЕНИЙ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Настоящие Правила определяют содержание, условия применения и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Требования энергетической эффективности подлежат применению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Требования энергетической эффективности устанавливаются Министерством регионального развития Российской Федерации.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Содержание требований энергетической эффективности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Требования энергетической эффективности устанавливают: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сферу применения требований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показатели, характеризующие выполнение требований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обязательные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со дня утверждения требований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дополнительные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в последующие периоды.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Сфера применения требований энергетической эффективности определяется с учетом: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категории здания (строения, сооружения), на которое распространяются требования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категории лиц, ответственных за обеспечение требований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сроков, в течение которых ответственными лицами обеспечивается выполнение требований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даты, с которой соответствующие требования энергетической эффективности вступают в силу.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Требования энергетической эффективности в отношении зданий, прошедших капитальный ремонт, устанавливаются дифференцированно в зависимости от вида капитального ремонта.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 К показателям, характеризующим выполнение требований энергетической эффективности, относятся показатели, характеризующие годовые удельные величины расхода энергетических ресурсов в здании, строении, сооружении, в том числе: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нормируемые показатели суммарных удельных годовых расходов тепловой энергии на отопление, вентиляцию и горячее водоснабжение, включая расход тепловой энергии на отопление и вентиляцию (отдельной строкой), а также максимально допустимые величины отклонений от нормируемых показателей;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показатель удельного годового расхода электрической энергии на общедомовые нужды.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 К обязательным техническим требованиям, обеспечивающим достижение показателей, характеризующих выполнение требований энергетической эффективности, вводимым с момента установления требований энергетической эффективности, относятся: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требования к влияющим на энергетическую эффективность зданий, строений, сооружений архитектурным, функционально-технологическим, конструктивным и инженерно-техническим решениям;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требования к отдельным элементам и конструкциям зданий, строений, сооружений и к их эксплуатационным свойствам;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требования к используемым в зданиях, строениях, сооружениях устройствам и технологиям, включая инженерные системы;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позволяющие исключить нерациональный расход энергетических ресурсов как в процессе строительства, реконструкции, капитального ремонта, так и в процессе эксплуатации.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9. К дополнительным техническим требованиям, обеспечивающим достижение показателей, характеризующих выполнение требований энергетической эффективности, относятся: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требования по интеграции в энергетический баланс зданий, строений, сооружений нетрадиционных источников энергии и вторичных энергоресурсов;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требования об ограничении нормируемого удельного суммарного расхода первичной энергии по отношению к нормируемым показателям, характеризующим годовую удельную величину расхода энергетических ресурсов в здании, строении, сооружении.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10. Показатели, указанные в пункте 7 настоящих Правил, включаются в энергетический паспорт здания, строения, сооружения, требования к составу, форме и содержанию которого определяются в соответствии с законодательством Российской Федерации.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11. Показатели энергетической эффективности, указанные в пункте 7 настоящих Правил, указываются в относительных данных на единицу площади или единицу объема отапливаемого здания, строения, сооружения в единицах учета энергии в зависимости от характеристик архитектурно-строительного решения и категории здания, строения, сооружения.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Условия применения требований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</w:pPr>
      <w:r>
        <w:t>энергетической эффективности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12. Требования энергетической эффективности подлежат применению в отношении зданий, строений, сооружений, за исключением категорий зданий, строений, сооружений, определенных частью 5 статьи 11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13. Для многоквартирных домов среднего (нормального) и высокого класса энергетической эффективности срок, в течение которого застройщиком обеспечивается выполнение показателей, указанных в пункте 7 настоящих Правил, составляет не менее 5 лет с даты ввода их в эксплуатацию. Для многоквартирных домов наивысших классов энергетической эффективности застройщиком обеспечивается выполнение показателей, указанных в пункте 7 настоящих Правил, в течение не менее чем первых 10 лет эксплуатации. При этом в гарантийных обязательствах по вводимому в эксплуатацию зданию во всех случаях предусматривается обязанность застройщика по обязательному подтверждению нормируемых энергетических показателей как при вводе дома в эксплуатацию, так и по последующему подтверждению (в том числе с использованием инструментальных или расчетных методов) не реже чем 1 раз в 5 лет.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установления и пересмотра требований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center"/>
      </w:pPr>
      <w:r>
        <w:t>энергетической эффективности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14. Определение требований энергетической эффективности осуществляется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15. После установления базового уровня требований энергетической эффективности зданий, строений, сооружений требования энергетической эффективности должны предусматривать уменьшение показателей, характеризующих годовую удельную величину расхода энергетических ресурсов в здании, строении, сооружении, не реже 1 раза в 5 лет: с января 2011 г. (на период 2011 - 2015 годов) - не менее чем на 15 процентов по отношению к базовому уровню, с 1 января 2016 г. (на период 2016 - 2020 годов) - не менее чем на 30 процентов по отношению к базовому уровню и с 1 января 2020 г. - не менее чем на 40 процентов по отношению к базовому уровню.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16. Требования по интеграции в энергетический баланс зданий, строений, сооружений нетрадиционных источников энергии и вторичных энергетических ресурсов, а также требования о включении нормируемого удельного суммарного расхода первичной энергии в нормируемые показатели, характеризующие годовую удельную величину расхода энергетических ресурсов в здании, строении, сооружении, применяются с 1 января 2013 г.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17. В целях повышения энергетической эффективности зданий, строений, сооружений органы исполнительной власти субъектов Российской Федерации могут предусматривать в региональных программах энергосбережения и повышения энергетической эффективности более ранние сроки обеспечения выполнения требований энергетической эффективности в части уменьшения показателей, характеризующих годовую удельную величину расхода энергетических ресурсов.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18. На основании ежегодного анализа энергетической эффективности вводимых в эксплуатацию новых и реконструируемых зданий, строений, сооружений Министерство регионального развития Российской Федерации принимает решение о целесообразности более ранних сроков уменьшения показателей, характеризующих величину годового удельного расхода энергетических ресурсов в здании, строении, сооружении, и об установлении соответствующих им требований энергетической эффективности.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Утверждены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Постановлением Правительства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Российской Федерации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jc w:val="right"/>
      </w:pPr>
      <w:r>
        <w:t>от 25 января 2011 г. N 18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pStyle w:val="ConsPlusTitle"/>
        <w:widowControl/>
        <w:jc w:val="center"/>
      </w:pPr>
      <w:r>
        <w:t>ТРЕБОВАНИЯ</w:t>
      </w:r>
    </w:p>
    <w:p w:rsidR="00291E1B" w:rsidRDefault="00291E1B">
      <w:pPr>
        <w:pStyle w:val="ConsPlusTitle"/>
        <w:widowControl/>
        <w:jc w:val="center"/>
      </w:pPr>
      <w:r>
        <w:t>К ПРАВИЛАМ ОПРЕДЕЛЕНИЯ КЛАССА ЭНЕРГЕТИЧЕСКОЙ ЭФФЕКТИВНОСТИ</w:t>
      </w:r>
    </w:p>
    <w:p w:rsidR="00291E1B" w:rsidRDefault="00291E1B">
      <w:pPr>
        <w:pStyle w:val="ConsPlusTitle"/>
        <w:widowControl/>
        <w:jc w:val="center"/>
      </w:pPr>
      <w:r>
        <w:t>МНОГОКВАРТИРНЫХ ДОМОВ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Настоящий документ подлежит применению при установлении правил определения класса энергетической эффективности многоквартирных домов (далее - класс энергетической эффективности),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Правила определения класса энергетической эффективности устанавливаются Министерством регионального развития Российской Федерации.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Класс энергетической эффективности подлежит обязательному установлению в отношении многоквартирных домов,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 Для иных зданий, строений, сооружений класс энергетической эффективности может быть установлен по решению застройщика или собственника.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В устанавливаемых правилах определения класса энергетической эффективности указываются: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перечень классов энергетической эффективности многоквартирных домов и их обозначения;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требования, касающиеся значений показателей потребления энергии для соответствующего класса энергетической эффективности;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требования к указателю (маркировке) класса энергетической эффективности, который размещается на фасаде многоквартирного дома.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Класс энергетической эффективности определяется: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исходя из сравнения (определения величины отклонения) фактических и нормативных значений показателей, отражающих удельный расход тепловой энергии на отопление и вентиляцию, при этом фактические значения должны быть приведены к расчетным климатическим условиям для сопоставимости с нормативными значениями;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 учетом типа здания, характеристик материалов, используемых при строительстве, иных параметров, предусмотренных правилами определения класса энергетической эффективности.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Для каждого класса энергетической эффективности устанавливаются соответствующие данному классу минимальные и максимальные значения показателей годового удельного расхода энергетических ресурсов в многоквартирном доме, а также иные необходимые показатели и требования к энергетической эффективности многоквартирных домов.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 Класс энергетической эффективности включается в энергетический паспорт многоквартирного дома.</w:t>
      </w: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91E1B" w:rsidRDefault="00291E1B">
      <w:pPr>
        <w:pStyle w:val="ConsPlusNonformat"/>
        <w:widowControl/>
        <w:pBdr>
          <w:top w:val="single" w:sz="6" w:space="0" w:color="auto"/>
        </w:pBdr>
        <w:rPr>
          <w:rFonts w:cs="Times New Roman"/>
          <w:sz w:val="2"/>
          <w:szCs w:val="2"/>
        </w:rPr>
      </w:pPr>
    </w:p>
    <w:p w:rsidR="00291E1B" w:rsidRDefault="00291E1B"/>
    <w:sectPr w:rsidR="00291E1B" w:rsidSect="00F4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7D9"/>
    <w:rsid w:val="00291E1B"/>
    <w:rsid w:val="003C483D"/>
    <w:rsid w:val="00751DEC"/>
    <w:rsid w:val="007E2104"/>
    <w:rsid w:val="008707D9"/>
    <w:rsid w:val="00C12D5A"/>
    <w:rsid w:val="00F4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07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7D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1910</Words>
  <Characters>10888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dc:description/>
  <cp:lastModifiedBy>Dima Sidorov</cp:lastModifiedBy>
  <cp:revision>2</cp:revision>
  <dcterms:created xsi:type="dcterms:W3CDTF">2011-06-09T09:48:00Z</dcterms:created>
  <dcterms:modified xsi:type="dcterms:W3CDTF">2011-06-09T09:48:00Z</dcterms:modified>
</cp:coreProperties>
</file>