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81" w:rsidRPr="00F15045" w:rsidRDefault="00794081" w:rsidP="00794081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15045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794081" w:rsidRDefault="00794081" w:rsidP="00131A9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4081" w:rsidRDefault="00794081" w:rsidP="00131A9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4C" w:rsidRDefault="00CD304C" w:rsidP="00131A9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1A98" w:rsidRPr="00794081" w:rsidRDefault="00131A98" w:rsidP="00131A9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>ПРАВИТЕЛЬСТВО РОССИЙСКОЙ ФЕДЕРАЦИИ</w:t>
      </w: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131A98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 xml:space="preserve">от               </w:t>
      </w:r>
      <w:r w:rsidR="00A505E2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7940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304C" w:rsidRPr="00794081" w:rsidRDefault="00CD304C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ПРАВИЛА</w:t>
      </w: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>ДИСКОНТИРОВАНИЯ ВЕЛИЧИН ПРИ ОЦЕНКЕ КОНКУРСНЫХ ПРЕДЛОЖЕНИЙ</w:t>
      </w: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КОНЦЕССИОННЫХ СОГЛАШЕНИЙ И ДОГОВОРОВ</w:t>
      </w: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>АРЕНДЫ В СФЕРЕ ТЕПЛОСНАБЖЕНИЯ, В СФЕРЕ</w:t>
      </w: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>ВОДОСНАБЖЕНИЯ И ВОДООТВЕДЕНИЯ</w:t>
      </w: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1A98" w:rsidRPr="00794081" w:rsidRDefault="00131A98" w:rsidP="00131A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1A98" w:rsidRPr="00794081" w:rsidRDefault="00131A98" w:rsidP="00794081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6"/>
      <w:bookmarkEnd w:id="0"/>
    </w:p>
    <w:p w:rsidR="00131A98" w:rsidRPr="00F15045" w:rsidRDefault="00131A98" w:rsidP="007940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794081">
        <w:rPr>
          <w:rFonts w:ascii="Times New Roman" w:hAnsi="Times New Roman" w:cs="Times New Roman"/>
          <w:bCs/>
          <w:sz w:val="28"/>
          <w:szCs w:val="28"/>
        </w:rPr>
        <w:t xml:space="preserve">Правительство Российской Федерации </w:t>
      </w:r>
      <w:r w:rsidRPr="00F15045">
        <w:rPr>
          <w:rFonts w:ascii="Times New Roman" w:hAnsi="Times New Roman" w:cs="Times New Roman"/>
          <w:b/>
          <w:bCs/>
          <w:spacing w:val="50"/>
          <w:sz w:val="28"/>
          <w:szCs w:val="28"/>
        </w:rPr>
        <w:t>постановляет:</w:t>
      </w:r>
    </w:p>
    <w:p w:rsidR="006B656C" w:rsidRDefault="00131A98" w:rsidP="00794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94081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прилагаемые </w:t>
      </w:r>
      <w:r w:rsidR="00794081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Pr="0079408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94081">
        <w:rPr>
          <w:rFonts w:ascii="Times New Roman" w:hAnsi="Times New Roman" w:cs="Times New Roman"/>
          <w:bCs/>
          <w:sz w:val="28"/>
          <w:szCs w:val="28"/>
        </w:rPr>
        <w:t>П</w:t>
      </w:r>
      <w:r w:rsidR="006B656C" w:rsidRPr="00794081">
        <w:rPr>
          <w:rFonts w:ascii="Times New Roman" w:hAnsi="Times New Roman" w:cs="Times New Roman"/>
          <w:bCs/>
          <w:sz w:val="28"/>
          <w:szCs w:val="28"/>
        </w:rPr>
        <w:t>равила дисконтирования величин при оценке конкурсных предложений на право заключения конкурсных предложений на право заключения концессионных соглашений и договор аренды в сфере теплоснабжения, в с</w:t>
      </w:r>
      <w:r w:rsidR="00794081">
        <w:rPr>
          <w:rFonts w:ascii="Times New Roman" w:hAnsi="Times New Roman" w:cs="Times New Roman"/>
          <w:bCs/>
          <w:sz w:val="28"/>
          <w:szCs w:val="28"/>
        </w:rPr>
        <w:t>ф</w:t>
      </w:r>
      <w:r w:rsidR="006B656C" w:rsidRPr="00794081">
        <w:rPr>
          <w:rFonts w:ascii="Times New Roman" w:hAnsi="Times New Roman" w:cs="Times New Roman"/>
          <w:bCs/>
          <w:sz w:val="28"/>
          <w:szCs w:val="28"/>
        </w:rPr>
        <w:t>ере водоснабжения и водоотведения, утвержденные постановлением Правительства Российской Федерации от</w:t>
      </w:r>
      <w:r w:rsidR="00CD304C">
        <w:rPr>
          <w:rFonts w:ascii="Times New Roman" w:hAnsi="Times New Roman" w:cs="Times New Roman"/>
          <w:bCs/>
          <w:sz w:val="28"/>
          <w:szCs w:val="28"/>
        </w:rPr>
        <w:t xml:space="preserve"> 3 июня 2014 г. </w:t>
      </w:r>
      <w:r w:rsidR="00794081">
        <w:rPr>
          <w:rFonts w:ascii="Times New Roman" w:hAnsi="Times New Roman" w:cs="Times New Roman"/>
          <w:bCs/>
          <w:sz w:val="28"/>
          <w:szCs w:val="28"/>
        </w:rPr>
        <w:t xml:space="preserve">№ 510 </w:t>
      </w:r>
      <w:r w:rsidR="00CD304C">
        <w:rPr>
          <w:rFonts w:ascii="Times New Roman" w:hAnsi="Times New Roman" w:cs="Times New Roman"/>
          <w:bCs/>
          <w:sz w:val="28"/>
          <w:szCs w:val="28"/>
        </w:rPr>
        <w:br/>
      </w:r>
      <w:r w:rsidR="00794081">
        <w:rPr>
          <w:rFonts w:ascii="Times New Roman" w:hAnsi="Times New Roman" w:cs="Times New Roman"/>
          <w:bCs/>
          <w:sz w:val="28"/>
          <w:szCs w:val="28"/>
        </w:rPr>
        <w:t>«</w:t>
      </w:r>
      <w:r w:rsidR="00CD304C">
        <w:rPr>
          <w:rFonts w:ascii="Times New Roman" w:hAnsi="Times New Roman" w:cs="Times New Roman"/>
          <w:bCs/>
          <w:sz w:val="28"/>
          <w:szCs w:val="28"/>
        </w:rPr>
        <w:t>Об утверждении Правил дисконтирования величин при оценке конкурсных</w:t>
      </w:r>
      <w:proofErr w:type="gramEnd"/>
      <w:r w:rsidR="00CD304C">
        <w:rPr>
          <w:rFonts w:ascii="Times New Roman" w:hAnsi="Times New Roman" w:cs="Times New Roman"/>
          <w:bCs/>
          <w:sz w:val="28"/>
          <w:szCs w:val="28"/>
        </w:rPr>
        <w:t xml:space="preserve"> предложений на право заключения концессионных соглашений и договоров аренды в сфере теплоснабжения, в сфере водоснабжения и водоотведения и о внесении изменений</w:t>
      </w:r>
      <w:r w:rsidR="00CD304C">
        <w:rPr>
          <w:rFonts w:ascii="Times New Roman" w:hAnsi="Times New Roman" w:cs="Times New Roman"/>
          <w:bCs/>
          <w:sz w:val="28"/>
          <w:szCs w:val="28"/>
        </w:rPr>
        <w:tab/>
        <w:t xml:space="preserve"> в некоторые акты Правительства Российской Федерации</w:t>
      </w:r>
      <w:r w:rsidR="0079408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D304C" w:rsidRDefault="00CD304C" w:rsidP="00794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04C" w:rsidRDefault="00CD304C" w:rsidP="00CD30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304C" w:rsidRDefault="00CD304C" w:rsidP="00CD30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CD304C" w:rsidRDefault="00CD304C" w:rsidP="00CD30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D304C" w:rsidRDefault="00CD304C" w:rsidP="00CD30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F15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МЕДВЕДЕВ</w:t>
      </w:r>
    </w:p>
    <w:p w:rsidR="00393F2F" w:rsidRDefault="00393F2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94081" w:rsidRPr="00794081" w:rsidRDefault="00794081" w:rsidP="00794081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4081"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794081" w:rsidRPr="00794081" w:rsidRDefault="00794081" w:rsidP="00794081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1A98" w:rsidRPr="00794081" w:rsidRDefault="00131A98" w:rsidP="00794081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4081">
        <w:rPr>
          <w:rFonts w:ascii="Times New Roman" w:hAnsi="Times New Roman" w:cs="Times New Roman"/>
          <w:sz w:val="28"/>
          <w:szCs w:val="28"/>
        </w:rPr>
        <w:t>Утверждены</w:t>
      </w:r>
    </w:p>
    <w:p w:rsidR="00131A98" w:rsidRPr="00794081" w:rsidRDefault="00131A98" w:rsidP="0079408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4081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31A98" w:rsidRPr="00794081" w:rsidRDefault="00131A98" w:rsidP="0079408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408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31A98" w:rsidRPr="00794081" w:rsidRDefault="00131A98" w:rsidP="0079408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4081">
        <w:rPr>
          <w:rFonts w:ascii="Times New Roman" w:hAnsi="Times New Roman" w:cs="Times New Roman"/>
          <w:sz w:val="28"/>
          <w:szCs w:val="28"/>
        </w:rPr>
        <w:t xml:space="preserve">от             N </w:t>
      </w:r>
    </w:p>
    <w:p w:rsidR="00131A98" w:rsidRPr="00794081" w:rsidRDefault="00131A98" w:rsidP="0079408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1A98" w:rsidRPr="00794081" w:rsidRDefault="00131A98" w:rsidP="0079408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1"/>
      <w:bookmarkEnd w:id="1"/>
      <w:r w:rsidRPr="00794081">
        <w:rPr>
          <w:rFonts w:ascii="Times New Roman" w:hAnsi="Times New Roman" w:cs="Times New Roman"/>
          <w:b/>
          <w:bCs/>
          <w:sz w:val="28"/>
          <w:szCs w:val="28"/>
        </w:rPr>
        <w:t>ИЗМЕНЕНИЯ В ПРАВИЛА</w:t>
      </w:r>
    </w:p>
    <w:p w:rsidR="00131A98" w:rsidRPr="00794081" w:rsidRDefault="00131A98" w:rsidP="0079408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081">
        <w:rPr>
          <w:rFonts w:ascii="Times New Roman" w:hAnsi="Times New Roman" w:cs="Times New Roman"/>
          <w:b/>
          <w:bCs/>
          <w:sz w:val="28"/>
          <w:szCs w:val="28"/>
        </w:rPr>
        <w:t>ДИСКОНТИРОВАНИЯ ВЕЛИЧИН ПРИ ОЦЕНКЕ КОНКУРСНЫХ ПРЕДЛОЖЕНИЙ</w:t>
      </w:r>
      <w:r w:rsidR="00794081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Pr="00794081">
        <w:rPr>
          <w:rFonts w:ascii="Times New Roman" w:hAnsi="Times New Roman" w:cs="Times New Roman"/>
          <w:b/>
          <w:bCs/>
          <w:sz w:val="28"/>
          <w:szCs w:val="28"/>
        </w:rPr>
        <w:t>А ПРАВО ЗАКЛЮЧЕНИЯ КОНЦЕССИОННЫХ СОГЛАШЕНИЙ И ДОГОВОРОВ</w:t>
      </w:r>
    </w:p>
    <w:p w:rsidR="00131A98" w:rsidRPr="00794081" w:rsidRDefault="00131A98" w:rsidP="0079408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081">
        <w:rPr>
          <w:rFonts w:ascii="Times New Roman" w:hAnsi="Times New Roman" w:cs="Times New Roman"/>
          <w:b/>
          <w:bCs/>
          <w:sz w:val="28"/>
          <w:szCs w:val="28"/>
        </w:rPr>
        <w:t>АРЕНДЫ В СФЕРЕ ТЕПЛОСНАБЖЕНИЯ, В СФЕРЕ</w:t>
      </w:r>
    </w:p>
    <w:p w:rsidR="00131A98" w:rsidRPr="00794081" w:rsidRDefault="00131A98" w:rsidP="0079408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081">
        <w:rPr>
          <w:rFonts w:ascii="Times New Roman" w:hAnsi="Times New Roman" w:cs="Times New Roman"/>
          <w:b/>
          <w:bCs/>
          <w:sz w:val="28"/>
          <w:szCs w:val="28"/>
        </w:rPr>
        <w:t>ВОДОСНАБЖЕНИЯ И ВОДООТВЕДЕНИЯ</w:t>
      </w:r>
    </w:p>
    <w:p w:rsidR="00131A98" w:rsidRPr="00794081" w:rsidRDefault="00131A98" w:rsidP="00794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A98" w:rsidRPr="00CD304C" w:rsidRDefault="006B656C" w:rsidP="00794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04C">
        <w:rPr>
          <w:rFonts w:ascii="Times New Roman" w:hAnsi="Times New Roman" w:cs="Times New Roman"/>
          <w:sz w:val="28"/>
          <w:szCs w:val="28"/>
        </w:rPr>
        <w:t>1. В пункт</w:t>
      </w:r>
      <w:r w:rsidR="00794081" w:rsidRPr="00CD304C">
        <w:rPr>
          <w:rFonts w:ascii="Times New Roman" w:hAnsi="Times New Roman" w:cs="Times New Roman"/>
          <w:sz w:val="28"/>
          <w:szCs w:val="28"/>
        </w:rPr>
        <w:t>е</w:t>
      </w:r>
      <w:r w:rsidRPr="00CD304C">
        <w:rPr>
          <w:rFonts w:ascii="Times New Roman" w:hAnsi="Times New Roman" w:cs="Times New Roman"/>
          <w:sz w:val="28"/>
          <w:szCs w:val="28"/>
        </w:rPr>
        <w:t xml:space="preserve"> </w:t>
      </w:r>
      <w:r w:rsidR="00131A98" w:rsidRPr="00CD304C">
        <w:rPr>
          <w:rFonts w:ascii="Times New Roman" w:hAnsi="Times New Roman" w:cs="Times New Roman"/>
          <w:sz w:val="28"/>
          <w:szCs w:val="28"/>
        </w:rPr>
        <w:t xml:space="preserve">5 </w:t>
      </w:r>
      <w:r w:rsidR="00794081" w:rsidRPr="00CD304C">
        <w:rPr>
          <w:rFonts w:ascii="Times New Roman" w:hAnsi="Times New Roman" w:cs="Times New Roman"/>
          <w:sz w:val="28"/>
          <w:szCs w:val="28"/>
        </w:rPr>
        <w:t xml:space="preserve">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теплоснабжения, в водоснабжения и водоотведения (далее – Правила) </w:t>
      </w:r>
      <w:r w:rsidR="00131A98" w:rsidRPr="00CD304C">
        <w:rPr>
          <w:rFonts w:ascii="Times New Roman" w:hAnsi="Times New Roman" w:cs="Times New Roman"/>
          <w:sz w:val="28"/>
          <w:szCs w:val="28"/>
        </w:rPr>
        <w:t xml:space="preserve">абзац второй изложить в следующей редакции: </w:t>
      </w:r>
    </w:p>
    <w:p w:rsidR="00131A98" w:rsidRPr="00CD304C" w:rsidRDefault="00131A98" w:rsidP="00794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04C">
        <w:rPr>
          <w:rFonts w:ascii="Times New Roman" w:hAnsi="Times New Roman" w:cs="Times New Roman"/>
          <w:sz w:val="28"/>
          <w:szCs w:val="28"/>
        </w:rPr>
        <w:t>«</w:t>
      </w:r>
      <w:r w:rsidRPr="00CD304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981252" wp14:editId="33039893">
            <wp:extent cx="1127760" cy="4673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04C">
        <w:rPr>
          <w:rFonts w:ascii="Times New Roman" w:hAnsi="Times New Roman" w:cs="Times New Roman"/>
          <w:sz w:val="28"/>
          <w:szCs w:val="28"/>
        </w:rPr>
        <w:t xml:space="preserve">        (1)»</w:t>
      </w:r>
      <w:r w:rsidR="00CD304C">
        <w:rPr>
          <w:rFonts w:ascii="Times New Roman" w:hAnsi="Times New Roman" w:cs="Times New Roman"/>
          <w:sz w:val="28"/>
          <w:szCs w:val="28"/>
        </w:rPr>
        <w:t>.</w:t>
      </w:r>
    </w:p>
    <w:p w:rsidR="00794081" w:rsidRPr="00CD304C" w:rsidRDefault="00131A98" w:rsidP="00794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04C">
        <w:rPr>
          <w:rFonts w:ascii="Times New Roman" w:hAnsi="Times New Roman" w:cs="Times New Roman"/>
          <w:sz w:val="28"/>
          <w:szCs w:val="28"/>
        </w:rPr>
        <w:t xml:space="preserve"> </w:t>
      </w:r>
      <w:r w:rsidR="006B656C" w:rsidRPr="00CD304C">
        <w:rPr>
          <w:rFonts w:ascii="Times New Roman" w:hAnsi="Times New Roman" w:cs="Times New Roman"/>
          <w:sz w:val="28"/>
          <w:szCs w:val="28"/>
        </w:rPr>
        <w:t>2. П</w:t>
      </w:r>
      <w:r w:rsidR="00D10BFF" w:rsidRPr="00CD304C">
        <w:rPr>
          <w:rFonts w:ascii="Times New Roman" w:hAnsi="Times New Roman" w:cs="Times New Roman"/>
          <w:sz w:val="28"/>
          <w:szCs w:val="28"/>
        </w:rPr>
        <w:t>ункт</w:t>
      </w:r>
      <w:r w:rsidRPr="00CD304C">
        <w:rPr>
          <w:rFonts w:ascii="Times New Roman" w:hAnsi="Times New Roman" w:cs="Times New Roman"/>
          <w:sz w:val="28"/>
          <w:szCs w:val="28"/>
        </w:rPr>
        <w:t xml:space="preserve"> 6</w:t>
      </w:r>
      <w:r w:rsidR="006B656C" w:rsidRPr="00CD304C">
        <w:rPr>
          <w:rFonts w:ascii="Times New Roman" w:hAnsi="Times New Roman" w:cs="Times New Roman"/>
          <w:sz w:val="28"/>
          <w:szCs w:val="28"/>
        </w:rPr>
        <w:t xml:space="preserve"> </w:t>
      </w:r>
      <w:r w:rsidR="00794081" w:rsidRPr="00CD304C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6B656C" w:rsidRPr="00CD304C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794081" w:rsidRPr="00CD304C">
        <w:rPr>
          <w:rFonts w:ascii="Times New Roman" w:hAnsi="Times New Roman" w:cs="Times New Roman"/>
          <w:sz w:val="28"/>
          <w:szCs w:val="28"/>
        </w:rPr>
        <w:t xml:space="preserve">в </w:t>
      </w:r>
      <w:r w:rsidR="006B656C" w:rsidRPr="00CD304C">
        <w:rPr>
          <w:rFonts w:ascii="Times New Roman" w:hAnsi="Times New Roman" w:cs="Times New Roman"/>
          <w:sz w:val="28"/>
          <w:szCs w:val="28"/>
        </w:rPr>
        <w:t>следующей редакци</w:t>
      </w:r>
      <w:r w:rsidR="00794081" w:rsidRPr="00CD304C">
        <w:rPr>
          <w:rFonts w:ascii="Times New Roman" w:hAnsi="Times New Roman" w:cs="Times New Roman"/>
          <w:sz w:val="28"/>
          <w:szCs w:val="28"/>
        </w:rPr>
        <w:t>и</w:t>
      </w:r>
      <w:r w:rsidR="006B656C" w:rsidRPr="00CD304C">
        <w:rPr>
          <w:rFonts w:ascii="Times New Roman" w:hAnsi="Times New Roman" w:cs="Times New Roman"/>
          <w:sz w:val="28"/>
          <w:szCs w:val="28"/>
        </w:rPr>
        <w:t>:</w:t>
      </w:r>
    </w:p>
    <w:p w:rsidR="006B656C" w:rsidRPr="00CD304C" w:rsidRDefault="006B656C" w:rsidP="00794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04C">
        <w:rPr>
          <w:rFonts w:ascii="Times New Roman" w:hAnsi="Times New Roman" w:cs="Times New Roman"/>
          <w:sz w:val="28"/>
          <w:szCs w:val="28"/>
        </w:rPr>
        <w:t xml:space="preserve">«Размер расходов концессионера, подлежащих возмещению, которые согласно расчетам на день окончания срока действия концессионного соглашения не будут возмещены, определяется в соответствии с настоящим пунктом только для целей расчета дисконтированной валовой выручки. Фактический размер расходов концессионера, подлежащих возмещению, которые на день окончания срока действия концессионного соглашения не </w:t>
      </w:r>
      <w:proofErr w:type="gramStart"/>
      <w:r w:rsidRPr="00CD304C">
        <w:rPr>
          <w:rFonts w:ascii="Times New Roman" w:hAnsi="Times New Roman" w:cs="Times New Roman"/>
          <w:sz w:val="28"/>
          <w:szCs w:val="28"/>
        </w:rPr>
        <w:t>возмещены концессионеру может</w:t>
      </w:r>
      <w:proofErr w:type="gramEnd"/>
      <w:r w:rsidRPr="00CD304C">
        <w:rPr>
          <w:rFonts w:ascii="Times New Roman" w:hAnsi="Times New Roman" w:cs="Times New Roman"/>
          <w:sz w:val="28"/>
          <w:szCs w:val="28"/>
        </w:rPr>
        <w:t xml:space="preserve"> отличаться от величины, определенной в соответствии с настоящим пунктом.</w:t>
      </w:r>
    </w:p>
    <w:p w:rsidR="006B656C" w:rsidRPr="00CD304C" w:rsidRDefault="00F15045" w:rsidP="00794081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6B656C" w:rsidRPr="00CD304C">
        <w:rPr>
          <w:rFonts w:ascii="Times New Roman" w:hAnsi="Times New Roman"/>
          <w:sz w:val="28"/>
          <w:szCs w:val="28"/>
        </w:rPr>
        <w:t>Размер расходов концессионера, подлежащих возмещению, которые согласно расчетам на день окончания срока действия концессионного соглашения не будут возмещены</w:t>
      </w:r>
      <w:proofErr w:type="gramStart"/>
      <w:r w:rsidR="006B656C" w:rsidRPr="00CD304C">
        <w:rPr>
          <w:rFonts w:ascii="Times New Roman" w:hAnsi="Times New Roman"/>
          <w:sz w:val="28"/>
          <w:szCs w:val="28"/>
        </w:rPr>
        <w:t xml:space="preserve"> ( ), </w:t>
      </w:r>
      <w:proofErr w:type="gramEnd"/>
      <w:r w:rsidR="006B656C" w:rsidRPr="00CD304C">
        <w:rPr>
          <w:rFonts w:ascii="Times New Roman" w:hAnsi="Times New Roman"/>
          <w:sz w:val="28"/>
          <w:szCs w:val="28"/>
        </w:rPr>
        <w:t>определяется для метода индексации по формулам:</w:t>
      </w:r>
    </w:p>
    <w:p w:rsidR="006B656C" w:rsidRPr="00CD304C" w:rsidRDefault="00CE4153" w:rsidP="00CD304C">
      <w:pPr>
        <w:pStyle w:val="a5"/>
        <w:widowControl w:val="0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0 при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=[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-1]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при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</m:m>
          </m:e>
        </m:d>
      </m:oMath>
      <w:r w:rsidR="006B656C" w:rsidRPr="00CD304C">
        <w:rPr>
          <w:rFonts w:ascii="Times New Roman" w:hAnsi="Times New Roman"/>
          <w:sz w:val="28"/>
          <w:szCs w:val="28"/>
        </w:rPr>
        <w:t xml:space="preserve">            </w:t>
      </w:r>
      <w:r w:rsidR="00393F2F">
        <w:rPr>
          <w:rFonts w:ascii="Times New Roman" w:hAnsi="Times New Roman"/>
          <w:sz w:val="28"/>
          <w:szCs w:val="28"/>
        </w:rPr>
        <w:t xml:space="preserve">             </w:t>
      </w:r>
      <w:r w:rsidR="006B656C" w:rsidRPr="00CD304C">
        <w:rPr>
          <w:rFonts w:ascii="Times New Roman" w:hAnsi="Times New Roman"/>
          <w:sz w:val="28"/>
          <w:szCs w:val="28"/>
        </w:rPr>
        <w:t>(2)</w:t>
      </w:r>
    </w:p>
    <w:p w:rsidR="006B656C" w:rsidRPr="00CD304C" w:rsidRDefault="00CE4153" w:rsidP="00CD304C">
      <w:pPr>
        <w:pStyle w:val="a5"/>
        <w:widowControl w:val="0"/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sz w:val="28"/>
                <w:szCs w:val="28"/>
              </w:rPr>
              <m:t>-1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val="en-US"/>
          </w:rPr>
          <m:t>s</m:t>
        </m:r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sz w:val="28"/>
                <w:szCs w:val="28"/>
              </w:rPr>
              <m:t>-1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s</m:t>
        </m:r>
      </m:oMath>
      <w:r w:rsidR="006B656C" w:rsidRPr="00CD304C">
        <w:rPr>
          <w:rFonts w:ascii="Times New Roman" w:hAnsi="Times New Roman"/>
          <w:sz w:val="28"/>
          <w:szCs w:val="28"/>
        </w:rPr>
        <w:t xml:space="preserve">   (2.1.)</w:t>
      </w:r>
    </w:p>
    <w:p w:rsidR="006B656C" w:rsidRPr="00CD304C" w:rsidRDefault="00CE4153" w:rsidP="00CD304C">
      <w:pPr>
        <w:pStyle w:val="a5"/>
        <w:widowControl w:val="0"/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</m:oMath>
      <w:r w:rsidR="006B656C" w:rsidRPr="00CD304C">
        <w:rPr>
          <w:rFonts w:ascii="Times New Roman" w:hAnsi="Times New Roman"/>
          <w:sz w:val="28"/>
          <w:szCs w:val="28"/>
        </w:rPr>
        <w:t xml:space="preserve">                  </w:t>
      </w:r>
      <w:r w:rsidR="00393F2F">
        <w:rPr>
          <w:rFonts w:ascii="Times New Roman" w:hAnsi="Times New Roman"/>
          <w:sz w:val="28"/>
          <w:szCs w:val="28"/>
        </w:rPr>
        <w:t xml:space="preserve">                  </w:t>
      </w:r>
      <w:r w:rsidR="006B656C" w:rsidRPr="00CD304C">
        <w:rPr>
          <w:rFonts w:ascii="Times New Roman" w:hAnsi="Times New Roman"/>
          <w:sz w:val="28"/>
          <w:szCs w:val="28"/>
        </w:rPr>
        <w:t>(2.2.)</w:t>
      </w:r>
    </w:p>
    <w:p w:rsidR="006B656C" w:rsidRPr="00CD304C" w:rsidRDefault="006B656C" w:rsidP="00794081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04C">
        <w:rPr>
          <w:rFonts w:ascii="Times New Roman" w:hAnsi="Times New Roman"/>
          <w:sz w:val="28"/>
          <w:szCs w:val="28"/>
        </w:rPr>
        <w:lastRenderedPageBreak/>
        <w:t xml:space="preserve">Где </w:t>
      </w:r>
    </w:p>
    <w:p w:rsidR="006B656C" w:rsidRPr="00CD304C" w:rsidRDefault="00CE4153" w:rsidP="00794081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</m:oMath>
      <w:r w:rsidR="006B656C" w:rsidRPr="00CD304C">
        <w:rPr>
          <w:rFonts w:ascii="Times New Roman" w:hAnsi="Times New Roman"/>
          <w:sz w:val="28"/>
          <w:szCs w:val="28"/>
        </w:rPr>
        <w:fldChar w:fldCharType="begin"/>
      </w:r>
      <w:r w:rsidR="006B656C" w:rsidRPr="00CD304C">
        <w:rPr>
          <w:rFonts w:ascii="Times New Roman" w:hAnsi="Times New Roman"/>
          <w:sz w:val="28"/>
          <w:szCs w:val="28"/>
        </w:rPr>
        <w:instrText xml:space="preserve"> QUOTE </w:instrText>
      </w:r>
      <w:r w:rsidR="006B656C" w:rsidRPr="00CD304C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C010F81" wp14:editId="3FBC8202">
            <wp:extent cx="179070" cy="219710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656C" w:rsidRPr="00CD304C">
        <w:rPr>
          <w:rFonts w:ascii="Times New Roman" w:hAnsi="Times New Roman"/>
          <w:sz w:val="28"/>
          <w:szCs w:val="28"/>
        </w:rPr>
        <w:instrText xml:space="preserve"> </w:instrText>
      </w:r>
      <w:r w:rsidR="006B656C" w:rsidRPr="00CD304C">
        <w:rPr>
          <w:rFonts w:ascii="Times New Roman" w:hAnsi="Times New Roman"/>
          <w:sz w:val="28"/>
          <w:szCs w:val="28"/>
        </w:rPr>
        <w:fldChar w:fldCharType="end"/>
      </w:r>
      <w:r w:rsidR="006B656C" w:rsidRPr="00CD304C">
        <w:rPr>
          <w:rFonts w:ascii="Times New Roman" w:hAnsi="Times New Roman"/>
          <w:sz w:val="28"/>
          <w:szCs w:val="28"/>
        </w:rPr>
        <w:t xml:space="preserve"> – сумма расходов на создание и (или) реконструкцию Объекта Соглашения, подлежащая возмещению Концессионеру на конец года </w:t>
      </w:r>
      <w:r w:rsidR="006B656C" w:rsidRPr="00CD304C">
        <w:rPr>
          <w:rFonts w:ascii="Times New Roman" w:hAnsi="Times New Roman"/>
          <w:sz w:val="28"/>
          <w:szCs w:val="28"/>
          <w:lang w:val="en-US"/>
        </w:rPr>
        <w:t>t</w:t>
      </w:r>
      <w:r w:rsidR="006B656C" w:rsidRPr="00CD30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B656C" w:rsidRPr="00CD304C">
        <w:rPr>
          <w:rFonts w:ascii="Times New Roman" w:hAnsi="Times New Roman"/>
          <w:sz w:val="28"/>
          <w:szCs w:val="28"/>
        </w:rPr>
        <w:t>с даты начала</w:t>
      </w:r>
      <w:proofErr w:type="gramEnd"/>
      <w:r w:rsidR="006B656C" w:rsidRPr="00CD304C">
        <w:rPr>
          <w:rFonts w:ascii="Times New Roman" w:hAnsi="Times New Roman"/>
          <w:sz w:val="28"/>
          <w:szCs w:val="28"/>
        </w:rPr>
        <w:t xml:space="preserve"> заключения концессионного соглашения;</w:t>
      </w:r>
    </w:p>
    <w:p w:rsidR="006B656C" w:rsidRPr="00CD304C" w:rsidRDefault="00CE4153" w:rsidP="00794081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</m:oMath>
      <w:r w:rsidR="006B656C" w:rsidRPr="00CD304C">
        <w:rPr>
          <w:rFonts w:ascii="Times New Roman" w:hAnsi="Times New Roman"/>
          <w:sz w:val="28"/>
          <w:szCs w:val="28"/>
        </w:rPr>
        <w:t xml:space="preserve"> – предельный размер расходов на создание и (или) реконструкцию объекта концессионного соглашения, которые предполагается осуществлять концессионером в год </w:t>
      </w:r>
      <w:r w:rsidR="006B656C" w:rsidRPr="00CD304C">
        <w:rPr>
          <w:rFonts w:ascii="Times New Roman" w:hAnsi="Times New Roman"/>
          <w:sz w:val="28"/>
          <w:szCs w:val="28"/>
          <w:lang w:val="en-US"/>
        </w:rPr>
        <w:t>t</w:t>
      </w:r>
      <w:r w:rsidR="006B656C" w:rsidRPr="00CD304C">
        <w:rPr>
          <w:rFonts w:ascii="Times New Roman" w:hAnsi="Times New Roman"/>
          <w:sz w:val="28"/>
          <w:szCs w:val="28"/>
        </w:rPr>
        <w:t xml:space="preserve"> концессионного соглашения; </w:t>
      </w:r>
    </w:p>
    <w:p w:rsidR="006B656C" w:rsidRPr="00CD304C" w:rsidRDefault="006B656C" w:rsidP="00794081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</m:oMath>
      <w:r w:rsidRPr="00CD304C">
        <w:rPr>
          <w:rFonts w:ascii="Times New Roman" w:hAnsi="Times New Roman"/>
          <w:sz w:val="28"/>
          <w:szCs w:val="28"/>
        </w:rPr>
        <w:t xml:space="preserve"> – амортизация Объекта Соглашения, начисляемая за квартал </w:t>
      </w:r>
      <w:r w:rsidRPr="00CD304C">
        <w:rPr>
          <w:rFonts w:ascii="Times New Roman" w:hAnsi="Times New Roman"/>
          <w:sz w:val="28"/>
          <w:szCs w:val="28"/>
          <w:lang w:val="en-US"/>
        </w:rPr>
        <w:t>t</w:t>
      </w:r>
      <w:r w:rsidRPr="00CD304C">
        <w:rPr>
          <w:rFonts w:ascii="Times New Roman" w:hAnsi="Times New Roman"/>
          <w:sz w:val="28"/>
          <w:szCs w:val="28"/>
        </w:rPr>
        <w:t>, учитываемая в тарифах соответствующего года;</w:t>
      </w:r>
    </w:p>
    <w:p w:rsidR="006B656C" w:rsidRPr="00CD304C" w:rsidRDefault="00CE4153" w:rsidP="00794081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</m:oMath>
      <w:r w:rsidR="006B656C" w:rsidRPr="00CD304C">
        <w:rPr>
          <w:rFonts w:ascii="Times New Roman" w:hAnsi="Times New Roman"/>
          <w:sz w:val="28"/>
          <w:szCs w:val="28"/>
        </w:rPr>
        <w:t xml:space="preserve">– величина дохода Концессионера, получаемая в год </w:t>
      </w:r>
      <w:r w:rsidR="006B656C" w:rsidRPr="00CD304C">
        <w:rPr>
          <w:rFonts w:ascii="Times New Roman" w:hAnsi="Times New Roman"/>
          <w:sz w:val="28"/>
          <w:szCs w:val="28"/>
          <w:lang w:val="en-US"/>
        </w:rPr>
        <w:t>t</w:t>
      </w:r>
      <w:r w:rsidR="006B656C" w:rsidRPr="00CD304C">
        <w:rPr>
          <w:rFonts w:ascii="Times New Roman" w:hAnsi="Times New Roman"/>
          <w:sz w:val="28"/>
          <w:szCs w:val="28"/>
        </w:rPr>
        <w:t xml:space="preserve"> в виде платы за подключение (технологическое присоединение) к Объекту Соглашения;</w:t>
      </w:r>
    </w:p>
    <w:p w:rsidR="006B656C" w:rsidRPr="00CD304C" w:rsidRDefault="00CE4153" w:rsidP="00794081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</m:oMath>
      <w:r w:rsidR="006B656C" w:rsidRPr="00CD304C">
        <w:rPr>
          <w:rFonts w:ascii="Times New Roman" w:hAnsi="Times New Roman"/>
          <w:sz w:val="28"/>
          <w:szCs w:val="28"/>
        </w:rPr>
        <w:t xml:space="preserve"> – нормативная прибыль Концессионера, начисляемая за квартал </w:t>
      </w:r>
      <w:r w:rsidR="006B656C" w:rsidRPr="00CD304C">
        <w:rPr>
          <w:rFonts w:ascii="Times New Roman" w:hAnsi="Times New Roman"/>
          <w:sz w:val="28"/>
          <w:szCs w:val="28"/>
          <w:lang w:val="en-US"/>
        </w:rPr>
        <w:t>t</w:t>
      </w:r>
      <w:r w:rsidR="00D10BFF" w:rsidRPr="00CD304C">
        <w:rPr>
          <w:rFonts w:ascii="Times New Roman" w:hAnsi="Times New Roman"/>
          <w:sz w:val="28"/>
          <w:szCs w:val="28"/>
        </w:rPr>
        <w:t>, учитываем</w:t>
      </w:r>
      <w:r w:rsidR="006B656C" w:rsidRPr="00CD304C">
        <w:rPr>
          <w:rFonts w:ascii="Times New Roman" w:hAnsi="Times New Roman"/>
          <w:sz w:val="28"/>
          <w:szCs w:val="28"/>
        </w:rPr>
        <w:t>ая в тарифах соответствующего года;</w:t>
      </w:r>
    </w:p>
    <w:p w:rsidR="006B656C" w:rsidRPr="00CD304C" w:rsidRDefault="006B656C" w:rsidP="007940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04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150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D10BFF" w:rsidRPr="00F15045">
        <w:rPr>
          <w:rFonts w:ascii="Times New Roman" w:hAnsi="Times New Roman" w:cs="Times New Roman"/>
          <w:sz w:val="28"/>
          <w:szCs w:val="28"/>
        </w:rPr>
        <w:t>ставка</w:t>
      </w:r>
      <w:proofErr w:type="gramEnd"/>
      <w:r w:rsidRPr="00F15045">
        <w:rPr>
          <w:rFonts w:ascii="Times New Roman" w:hAnsi="Times New Roman" w:cs="Times New Roman"/>
          <w:sz w:val="28"/>
          <w:szCs w:val="28"/>
        </w:rPr>
        <w:t xml:space="preserve"> процента за пользование заемными средствами в </w:t>
      </w:r>
      <w:r w:rsidR="00F15045">
        <w:rPr>
          <w:rFonts w:ascii="Times New Roman" w:hAnsi="Times New Roman" w:cs="Times New Roman"/>
          <w:sz w:val="28"/>
          <w:szCs w:val="28"/>
        </w:rPr>
        <w:t xml:space="preserve">размере ставки рефинансирования Центрального </w:t>
      </w:r>
      <w:r w:rsidRPr="00F15045">
        <w:rPr>
          <w:rStyle w:val="blk3"/>
          <w:rFonts w:ascii="Times New Roman" w:hAnsi="Times New Roman" w:cs="Times New Roman"/>
          <w:color w:val="000000"/>
          <w:sz w:val="28"/>
          <w:szCs w:val="28"/>
          <w:specVanish w:val="0"/>
        </w:rPr>
        <w:t xml:space="preserve">банка Российской Федерации, </w:t>
      </w:r>
      <w:r w:rsidRPr="00F15045">
        <w:rPr>
          <w:rFonts w:ascii="Times New Roman" w:hAnsi="Times New Roman" w:cs="Times New Roman"/>
          <w:sz w:val="28"/>
          <w:szCs w:val="28"/>
        </w:rPr>
        <w:t>увеличенной в 1,5 раза, но не менее 4 процентных пунктов.</w:t>
      </w:r>
      <w:r w:rsidRPr="00CD3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56C" w:rsidRPr="00CD304C" w:rsidRDefault="00F15045" w:rsidP="00794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6B656C" w:rsidRPr="00CD304C">
        <w:rPr>
          <w:rFonts w:ascii="Times New Roman" w:hAnsi="Times New Roman" w:cs="Times New Roman"/>
          <w:sz w:val="28"/>
          <w:szCs w:val="28"/>
        </w:rPr>
        <w:t>Размер расходов концессионера, подлежащих возмещению, которые согласно расчетам на день окончания срока действия концессионного соглашения не будут возмещены</w:t>
      </w:r>
      <w:proofErr w:type="gramStart"/>
      <w:r w:rsidR="006B656C" w:rsidRPr="00CD304C">
        <w:rPr>
          <w:rFonts w:ascii="Times New Roman" w:hAnsi="Times New Roman" w:cs="Times New Roman"/>
          <w:sz w:val="28"/>
          <w:szCs w:val="28"/>
        </w:rPr>
        <w:t xml:space="preserve"> (</w:t>
      </w:r>
      <w:r w:rsidR="006B656C" w:rsidRPr="00CD304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DD45EC5" wp14:editId="17446F74">
            <wp:extent cx="226695" cy="233680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656C" w:rsidRPr="00CD304C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="006B656C" w:rsidRPr="00CD304C">
        <w:rPr>
          <w:rFonts w:ascii="Times New Roman" w:hAnsi="Times New Roman" w:cs="Times New Roman"/>
          <w:sz w:val="28"/>
          <w:szCs w:val="28"/>
        </w:rPr>
        <w:t>определяется для метода доходности инвестированного капитала (метода доходности капитала) по формуле:</w:t>
      </w:r>
    </w:p>
    <w:p w:rsidR="006B656C" w:rsidRPr="00CD304C" w:rsidRDefault="006B656C" w:rsidP="00CD304C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304C">
        <w:rPr>
          <w:rFonts w:ascii="Times New Roman" w:hAnsi="Times New Roman" w:cs="Times New Roman"/>
          <w:noProof/>
          <w:position w:val="-38"/>
          <w:sz w:val="28"/>
          <w:szCs w:val="28"/>
        </w:rPr>
        <w:drawing>
          <wp:inline distT="0" distB="0" distL="0" distR="0" wp14:anchorId="37747E59" wp14:editId="0B1FE192">
            <wp:extent cx="1787525" cy="563880"/>
            <wp:effectExtent l="0" t="0" r="3175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04C">
        <w:rPr>
          <w:rFonts w:ascii="Times New Roman" w:hAnsi="Times New Roman" w:cs="Times New Roman"/>
          <w:sz w:val="28"/>
          <w:szCs w:val="28"/>
        </w:rPr>
        <w:t>,   (3)</w:t>
      </w:r>
    </w:p>
    <w:p w:rsidR="006B656C" w:rsidRPr="00794081" w:rsidRDefault="006B656C" w:rsidP="00794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04C">
        <w:rPr>
          <w:rFonts w:ascii="Times New Roman" w:hAnsi="Times New Roman" w:cs="Times New Roman"/>
          <w:sz w:val="28"/>
          <w:szCs w:val="28"/>
        </w:rPr>
        <w:t xml:space="preserve">где R - размер инвестированного капитала на последний год срока действия концессионного соглашения, который согласно расчетам на день окончания срока действия концессионного соглашения не будет возмещен концессионеру и который определяется в соответствии с Правилами определения стоимости активов и инвестированного капитала и ведения их раздельного учета, применяемыми при осуществлении деятельности, регулируемой с использованием метода обеспечения доходности инвестированного капитала, утвержденными постановлением </w:t>
      </w:r>
      <w:r w:rsidRPr="00CD304C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</w:t>
      </w:r>
      <w:proofErr w:type="gramEnd"/>
      <w:r w:rsidRPr="00CD304C">
        <w:rPr>
          <w:rFonts w:ascii="Times New Roman" w:hAnsi="Times New Roman" w:cs="Times New Roman"/>
          <w:sz w:val="28"/>
          <w:szCs w:val="28"/>
        </w:rPr>
        <w:t xml:space="preserve"> Федерации от 22 октября 2012 г. N 1075 </w:t>
      </w:r>
      <w:r w:rsidR="00CD304C">
        <w:rPr>
          <w:rFonts w:ascii="Times New Roman" w:hAnsi="Times New Roman" w:cs="Times New Roman"/>
          <w:sz w:val="28"/>
          <w:szCs w:val="28"/>
        </w:rPr>
        <w:br/>
      </w:r>
      <w:r w:rsidRPr="00CD304C">
        <w:rPr>
          <w:rFonts w:ascii="Times New Roman" w:hAnsi="Times New Roman" w:cs="Times New Roman"/>
          <w:sz w:val="28"/>
          <w:szCs w:val="28"/>
        </w:rPr>
        <w:t>"О ценообразовании в сфере теплоснабжения", и Правилами определения размера инвестированного капитала в сфере водоснабжения и водоотведения и порядка ведения его учета, утвержденными постановлением Правительства Российской Федерации от 13 мая 2013 г. N 406 "О государственном регулировании тарифов в сфере водоснабжения и водоотведения"</w:t>
      </w:r>
      <w:proofErr w:type="gramStart"/>
      <w:r w:rsidRPr="00CD304C">
        <w:rPr>
          <w:rFonts w:ascii="Times New Roman" w:hAnsi="Times New Roman" w:cs="Times New Roman"/>
          <w:sz w:val="28"/>
          <w:szCs w:val="28"/>
        </w:rPr>
        <w:t>.</w:t>
      </w:r>
      <w:r w:rsidR="00D10BFF" w:rsidRPr="00CD304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D304C">
        <w:rPr>
          <w:rFonts w:ascii="Times New Roman" w:hAnsi="Times New Roman" w:cs="Times New Roman"/>
          <w:sz w:val="28"/>
          <w:szCs w:val="28"/>
        </w:rPr>
        <w:t>.</w:t>
      </w:r>
    </w:p>
    <w:p w:rsidR="00131A98" w:rsidRPr="00794081" w:rsidRDefault="00131A98" w:rsidP="007940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131A98" w:rsidRPr="00794081" w:rsidSect="00393F2F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53" w:rsidRDefault="00CE4153" w:rsidP="00CD304C">
      <w:pPr>
        <w:spacing w:after="0" w:line="240" w:lineRule="auto"/>
      </w:pPr>
      <w:r>
        <w:separator/>
      </w:r>
    </w:p>
  </w:endnote>
  <w:endnote w:type="continuationSeparator" w:id="0">
    <w:p w:rsidR="00CE4153" w:rsidRDefault="00CE4153" w:rsidP="00CD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53" w:rsidRDefault="00CE4153" w:rsidP="00CD304C">
      <w:pPr>
        <w:spacing w:after="0" w:line="240" w:lineRule="auto"/>
      </w:pPr>
      <w:r>
        <w:separator/>
      </w:r>
    </w:p>
  </w:footnote>
  <w:footnote w:type="continuationSeparator" w:id="0">
    <w:p w:rsidR="00CE4153" w:rsidRDefault="00CE4153" w:rsidP="00CD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2F" w:rsidRDefault="00393F2F">
    <w:pPr>
      <w:pStyle w:val="a6"/>
      <w:jc w:val="center"/>
    </w:pPr>
  </w:p>
  <w:p w:rsidR="00CD304C" w:rsidRDefault="00CD30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F1"/>
    <w:rsid w:val="00131A98"/>
    <w:rsid w:val="00393F2F"/>
    <w:rsid w:val="006640FF"/>
    <w:rsid w:val="006B656C"/>
    <w:rsid w:val="00763095"/>
    <w:rsid w:val="00794081"/>
    <w:rsid w:val="007B66F1"/>
    <w:rsid w:val="00863367"/>
    <w:rsid w:val="00A505E2"/>
    <w:rsid w:val="00CD304C"/>
    <w:rsid w:val="00CE4153"/>
    <w:rsid w:val="00D10BFF"/>
    <w:rsid w:val="00E2050C"/>
    <w:rsid w:val="00F1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A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656C"/>
    <w:pPr>
      <w:spacing w:after="160" w:line="256" w:lineRule="auto"/>
      <w:ind w:left="720"/>
      <w:contextualSpacing/>
    </w:pPr>
    <w:rPr>
      <w:rFonts w:eastAsiaTheme="minorEastAsia" w:cs="Times New Roman"/>
    </w:rPr>
  </w:style>
  <w:style w:type="character" w:customStyle="1" w:styleId="f">
    <w:name w:val="f"/>
    <w:basedOn w:val="a0"/>
    <w:rsid w:val="006B656C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basedOn w:val="a0"/>
    <w:rsid w:val="006B656C"/>
    <w:rPr>
      <w:vanish w:val="0"/>
      <w:webHidden w:val="0"/>
      <w:specVanish w:val="0"/>
    </w:rPr>
  </w:style>
  <w:style w:type="paragraph" w:styleId="a6">
    <w:name w:val="header"/>
    <w:basedOn w:val="a"/>
    <w:link w:val="a7"/>
    <w:uiPriority w:val="99"/>
    <w:unhideWhenUsed/>
    <w:rsid w:val="00CD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04C"/>
  </w:style>
  <w:style w:type="paragraph" w:styleId="a8">
    <w:name w:val="footer"/>
    <w:basedOn w:val="a"/>
    <w:link w:val="a9"/>
    <w:uiPriority w:val="99"/>
    <w:unhideWhenUsed/>
    <w:rsid w:val="00CD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A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656C"/>
    <w:pPr>
      <w:spacing w:after="160" w:line="256" w:lineRule="auto"/>
      <w:ind w:left="720"/>
      <w:contextualSpacing/>
    </w:pPr>
    <w:rPr>
      <w:rFonts w:eastAsiaTheme="minorEastAsia" w:cs="Times New Roman"/>
    </w:rPr>
  </w:style>
  <w:style w:type="character" w:customStyle="1" w:styleId="f">
    <w:name w:val="f"/>
    <w:basedOn w:val="a0"/>
    <w:rsid w:val="006B656C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basedOn w:val="a0"/>
    <w:rsid w:val="006B656C"/>
    <w:rPr>
      <w:vanish w:val="0"/>
      <w:webHidden w:val="0"/>
      <w:specVanish w:val="0"/>
    </w:rPr>
  </w:style>
  <w:style w:type="paragraph" w:styleId="a6">
    <w:name w:val="header"/>
    <w:basedOn w:val="a"/>
    <w:link w:val="a7"/>
    <w:uiPriority w:val="99"/>
    <w:unhideWhenUsed/>
    <w:rsid w:val="00CD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04C"/>
  </w:style>
  <w:style w:type="paragraph" w:styleId="a8">
    <w:name w:val="footer"/>
    <w:basedOn w:val="a"/>
    <w:link w:val="a9"/>
    <w:uiPriority w:val="99"/>
    <w:unhideWhenUsed/>
    <w:rsid w:val="00CD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Димитрий Будницкий</dc:creator>
  <cp:lastModifiedBy>Demidova</cp:lastModifiedBy>
  <cp:revision>2</cp:revision>
  <dcterms:created xsi:type="dcterms:W3CDTF">2015-04-09T17:12:00Z</dcterms:created>
  <dcterms:modified xsi:type="dcterms:W3CDTF">2015-04-09T17:12:00Z</dcterms:modified>
</cp:coreProperties>
</file>